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23" w:rsidRPr="003A29BA" w:rsidRDefault="00C61B23" w:rsidP="00C61B23">
      <w:pPr>
        <w:spacing w:line="360" w:lineRule="atLeast"/>
        <w:jc w:val="both"/>
        <w:rPr>
          <w:rFonts w:ascii="Times New Roman" w:hAnsi="Times New Roman" w:cs="Times New Roman"/>
          <w:b/>
          <w:sz w:val="24"/>
          <w:szCs w:val="24"/>
          <w:lang w:val="ro-RO"/>
        </w:rPr>
      </w:pPr>
      <w:r w:rsidRPr="003A29BA">
        <w:rPr>
          <w:rFonts w:ascii="Times New Roman" w:hAnsi="Times New Roman" w:cs="Times New Roman"/>
          <w:b/>
          <w:sz w:val="24"/>
          <w:szCs w:val="24"/>
          <w:lang w:val="ro-RO"/>
        </w:rPr>
        <w:t xml:space="preserve">MINISTERUL SĂNĂTĂŢII </w:t>
      </w:r>
    </w:p>
    <w:p w:rsidR="00C61B23" w:rsidRPr="003A29BA" w:rsidRDefault="00C61B23" w:rsidP="00C61B23">
      <w:pPr>
        <w:spacing w:line="360" w:lineRule="atLeast"/>
        <w:jc w:val="both"/>
        <w:rPr>
          <w:rFonts w:ascii="Times New Roman" w:hAnsi="Times New Roman" w:cs="Times New Roman"/>
          <w:sz w:val="24"/>
          <w:szCs w:val="24"/>
          <w:lang w:val="ro-RO"/>
        </w:rPr>
      </w:pPr>
    </w:p>
    <w:p w:rsidR="00C61B23" w:rsidRPr="003A29BA" w:rsidRDefault="00C61B23" w:rsidP="00C61B23">
      <w:pPr>
        <w:pStyle w:val="Heading1"/>
        <w:rPr>
          <w:rFonts w:ascii="Times New Roman" w:hAnsi="Times New Roman"/>
          <w:szCs w:val="24"/>
          <w:lang w:val="ro-RO"/>
        </w:rPr>
      </w:pPr>
      <w:r w:rsidRPr="003A29BA">
        <w:rPr>
          <w:rFonts w:ascii="Times New Roman" w:hAnsi="Times New Roman"/>
          <w:szCs w:val="24"/>
          <w:lang w:val="ro-RO"/>
        </w:rPr>
        <w:t>PUBLICAŢIE DE EXAMEN</w:t>
      </w:r>
    </w:p>
    <w:p w:rsidR="00C61B23" w:rsidRPr="003A29BA" w:rsidRDefault="00C61B23" w:rsidP="00C61B23">
      <w:pPr>
        <w:jc w:val="center"/>
        <w:rPr>
          <w:rFonts w:ascii="Times New Roman" w:hAnsi="Times New Roman" w:cs="Times New Roman"/>
          <w:sz w:val="24"/>
          <w:szCs w:val="24"/>
          <w:lang w:val="ro-RO"/>
        </w:rPr>
      </w:pPr>
    </w:p>
    <w:p w:rsidR="00C61B23" w:rsidRPr="003A29BA" w:rsidRDefault="00C61B23" w:rsidP="00C61B23">
      <w:pPr>
        <w:jc w:val="center"/>
        <w:rPr>
          <w:rFonts w:ascii="Times New Roman" w:hAnsi="Times New Roman" w:cs="Times New Roman"/>
          <w:b/>
          <w:sz w:val="28"/>
          <w:szCs w:val="28"/>
          <w:lang w:val="ro-RO"/>
        </w:rPr>
      </w:pPr>
      <w:r w:rsidRPr="003A29BA">
        <w:rPr>
          <w:rFonts w:ascii="Times New Roman" w:hAnsi="Times New Roman" w:cs="Times New Roman"/>
          <w:b/>
          <w:sz w:val="28"/>
          <w:szCs w:val="28"/>
          <w:lang w:val="ro-RO"/>
        </w:rPr>
        <w:t>Privind organizarea și desfășurarea examenului pentru obținerea</w:t>
      </w:r>
    </w:p>
    <w:p w:rsidR="00C61B23" w:rsidRPr="003A29BA" w:rsidRDefault="00C61B23" w:rsidP="00C61B23">
      <w:pPr>
        <w:jc w:val="center"/>
        <w:rPr>
          <w:rFonts w:ascii="Times New Roman" w:hAnsi="Times New Roman" w:cs="Times New Roman"/>
          <w:b/>
          <w:sz w:val="28"/>
          <w:szCs w:val="28"/>
          <w:lang w:val="ro-RO"/>
        </w:rPr>
      </w:pPr>
      <w:r w:rsidRPr="003A29BA">
        <w:rPr>
          <w:rFonts w:ascii="Times New Roman" w:hAnsi="Times New Roman" w:cs="Times New Roman"/>
          <w:b/>
          <w:sz w:val="28"/>
          <w:szCs w:val="28"/>
          <w:lang w:val="ro-RO"/>
        </w:rPr>
        <w:t xml:space="preserve"> gradului de medic, medic dentist respectiv farmacist primar, </w:t>
      </w:r>
    </w:p>
    <w:p w:rsidR="00C61B23" w:rsidRPr="003A29BA" w:rsidRDefault="00C61B23" w:rsidP="00C61B23">
      <w:pPr>
        <w:jc w:val="center"/>
        <w:rPr>
          <w:rFonts w:ascii="Times New Roman" w:hAnsi="Times New Roman" w:cs="Times New Roman"/>
          <w:b/>
          <w:sz w:val="28"/>
          <w:szCs w:val="28"/>
          <w:lang w:val="ro-RO"/>
        </w:rPr>
      </w:pPr>
      <w:r w:rsidRPr="003A29BA">
        <w:rPr>
          <w:rFonts w:ascii="Times New Roman" w:hAnsi="Times New Roman" w:cs="Times New Roman"/>
          <w:b/>
          <w:sz w:val="28"/>
          <w:szCs w:val="28"/>
          <w:lang w:val="ro-RO"/>
        </w:rPr>
        <w:t xml:space="preserve"> din sesiunea 17 iunie 2021</w:t>
      </w:r>
    </w:p>
    <w:p w:rsidR="00C61B23" w:rsidRPr="003A29BA" w:rsidRDefault="00C61B23" w:rsidP="00C61B23">
      <w:pPr>
        <w:jc w:val="both"/>
        <w:rPr>
          <w:rFonts w:ascii="Times New Roman" w:hAnsi="Times New Roman" w:cs="Times New Roman"/>
          <w:b/>
          <w:i/>
          <w:sz w:val="24"/>
          <w:szCs w:val="24"/>
          <w:lang w:val="ro-RO"/>
        </w:rPr>
      </w:pP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Ministerul Sănătății  organizează în perioada 17 iunie</w:t>
      </w:r>
      <w:r w:rsidR="00D14762">
        <w:rPr>
          <w:rFonts w:ascii="Times New Roman" w:hAnsi="Times New Roman" w:cs="Times New Roman"/>
          <w:sz w:val="24"/>
          <w:szCs w:val="24"/>
          <w:lang w:val="ro-RO"/>
        </w:rPr>
        <w:t xml:space="preserve"> </w:t>
      </w:r>
      <w:r w:rsidRPr="003A29BA">
        <w:rPr>
          <w:rFonts w:ascii="Times New Roman" w:hAnsi="Times New Roman" w:cs="Times New Roman"/>
          <w:sz w:val="24"/>
          <w:szCs w:val="24"/>
          <w:lang w:val="ro-RO"/>
        </w:rPr>
        <w:t>-</w:t>
      </w:r>
      <w:r w:rsidR="00D14762">
        <w:rPr>
          <w:rFonts w:ascii="Times New Roman" w:hAnsi="Times New Roman" w:cs="Times New Roman"/>
          <w:sz w:val="24"/>
          <w:szCs w:val="24"/>
          <w:lang w:val="ro-RO"/>
        </w:rPr>
        <w:t xml:space="preserve"> </w:t>
      </w:r>
      <w:r w:rsidRPr="003A29BA">
        <w:rPr>
          <w:rFonts w:ascii="Times New Roman" w:hAnsi="Times New Roman" w:cs="Times New Roman"/>
          <w:sz w:val="24"/>
          <w:szCs w:val="24"/>
          <w:lang w:val="ro-RO"/>
        </w:rPr>
        <w:t>22 iulie 202</w:t>
      </w:r>
      <w:r w:rsidR="00D14762">
        <w:rPr>
          <w:rFonts w:ascii="Times New Roman" w:hAnsi="Times New Roman" w:cs="Times New Roman"/>
          <w:sz w:val="24"/>
          <w:szCs w:val="24"/>
          <w:lang w:val="ro-RO"/>
        </w:rPr>
        <w:t>1</w:t>
      </w:r>
      <w:r w:rsidRPr="003A29BA">
        <w:rPr>
          <w:rFonts w:ascii="Times New Roman" w:hAnsi="Times New Roman" w:cs="Times New Roman"/>
          <w:sz w:val="24"/>
          <w:szCs w:val="24"/>
          <w:lang w:val="ro-RO"/>
        </w:rPr>
        <w:t xml:space="preserve">, </w:t>
      </w:r>
      <w:r w:rsidR="00E56484" w:rsidRPr="003A29BA">
        <w:rPr>
          <w:rFonts w:ascii="Times New Roman" w:hAnsi="Times New Roman" w:cs="Times New Roman"/>
          <w:sz w:val="24"/>
          <w:szCs w:val="24"/>
          <w:lang w:val="ro-RO"/>
        </w:rPr>
        <w:t>sesiune de examen</w:t>
      </w:r>
      <w:r w:rsidRPr="003A29BA">
        <w:rPr>
          <w:rFonts w:ascii="Times New Roman" w:hAnsi="Times New Roman" w:cs="Times New Roman"/>
          <w:sz w:val="24"/>
          <w:szCs w:val="24"/>
          <w:lang w:val="ro-RO"/>
        </w:rPr>
        <w:t xml:space="preserve"> pentru obținerea gradului de </w:t>
      </w:r>
      <w:r w:rsidR="00A857E5" w:rsidRPr="003A29BA">
        <w:rPr>
          <w:rFonts w:ascii="Times New Roman" w:hAnsi="Times New Roman" w:cs="Times New Roman"/>
          <w:sz w:val="24"/>
          <w:szCs w:val="24"/>
          <w:lang w:val="ro-RO"/>
        </w:rPr>
        <w:t xml:space="preserve">medic, medic dentist respectiv farmacist </w:t>
      </w:r>
      <w:r w:rsidRPr="003A29BA">
        <w:rPr>
          <w:rFonts w:ascii="Times New Roman" w:hAnsi="Times New Roman" w:cs="Times New Roman"/>
          <w:sz w:val="24"/>
          <w:szCs w:val="24"/>
          <w:lang w:val="ro-RO"/>
        </w:rPr>
        <w:t>primar</w:t>
      </w:r>
      <w:r w:rsidR="00A857E5" w:rsidRPr="003A29BA">
        <w:rPr>
          <w:rFonts w:ascii="Times New Roman" w:hAnsi="Times New Roman" w:cs="Times New Roman"/>
          <w:sz w:val="24"/>
          <w:szCs w:val="24"/>
          <w:lang w:val="ro-RO"/>
        </w:rPr>
        <w:t>,</w:t>
      </w:r>
      <w:r w:rsidRPr="003A29BA">
        <w:rPr>
          <w:rFonts w:ascii="Times New Roman" w:hAnsi="Times New Roman" w:cs="Times New Roman"/>
          <w:sz w:val="24"/>
          <w:szCs w:val="24"/>
          <w:lang w:val="ro-RO"/>
        </w:rPr>
        <w:t xml:space="preserve"> pentru medicii, medicii dentiști și farmaciștii </w:t>
      </w:r>
      <w:r w:rsidR="00A857E5" w:rsidRPr="003A29BA">
        <w:rPr>
          <w:rFonts w:ascii="Times New Roman" w:hAnsi="Times New Roman" w:cs="Times New Roman"/>
          <w:sz w:val="24"/>
          <w:szCs w:val="24"/>
          <w:lang w:val="ro-RO"/>
        </w:rPr>
        <w:t>specialiști care îndeplinesc până la data de 31 decembrie 2021,</w:t>
      </w:r>
      <w:r w:rsidRPr="003A29BA">
        <w:rPr>
          <w:rFonts w:ascii="Times New Roman" w:hAnsi="Times New Roman" w:cs="Times New Roman"/>
          <w:sz w:val="24"/>
          <w:szCs w:val="24"/>
          <w:lang w:val="ro-RO"/>
        </w:rPr>
        <w:t xml:space="preserve"> vechime</w:t>
      </w:r>
      <w:r w:rsidR="00A857E5" w:rsidRPr="003A29BA">
        <w:rPr>
          <w:rFonts w:ascii="Times New Roman" w:hAnsi="Times New Roman" w:cs="Times New Roman"/>
          <w:sz w:val="24"/>
          <w:szCs w:val="24"/>
          <w:lang w:val="ro-RO"/>
        </w:rPr>
        <w:t>a</w:t>
      </w:r>
      <w:r w:rsidRPr="003A29BA">
        <w:rPr>
          <w:rFonts w:ascii="Times New Roman" w:hAnsi="Times New Roman" w:cs="Times New Roman"/>
          <w:sz w:val="24"/>
          <w:szCs w:val="24"/>
          <w:lang w:val="ro-RO"/>
        </w:rPr>
        <w:t xml:space="preserve"> de minimum 5 ani</w:t>
      </w:r>
      <w:r w:rsidR="00A857E5" w:rsidRPr="003A29BA">
        <w:rPr>
          <w:rFonts w:ascii="Times New Roman" w:hAnsi="Times New Roman" w:cs="Times New Roman"/>
          <w:sz w:val="24"/>
          <w:szCs w:val="24"/>
          <w:lang w:val="ro-RO"/>
        </w:rPr>
        <w:t xml:space="preserve">, </w:t>
      </w:r>
      <w:r w:rsidRPr="003A29BA">
        <w:rPr>
          <w:rFonts w:ascii="Times New Roman" w:hAnsi="Times New Roman" w:cs="Times New Roman"/>
          <w:sz w:val="24"/>
          <w:szCs w:val="24"/>
          <w:lang w:val="ro-RO"/>
        </w:rPr>
        <w:t xml:space="preserve">efectuată </w:t>
      </w:r>
      <w:r w:rsidR="00B12E41" w:rsidRPr="003A29BA">
        <w:rPr>
          <w:rFonts w:ascii="Times New Roman" w:hAnsi="Times New Roman" w:cs="Times New Roman"/>
          <w:sz w:val="24"/>
          <w:szCs w:val="24"/>
          <w:lang w:val="ro-RO"/>
        </w:rPr>
        <w:t>cu normă întreagă,</w:t>
      </w:r>
      <w:r w:rsidRPr="003A29BA">
        <w:rPr>
          <w:rFonts w:ascii="Times New Roman" w:hAnsi="Times New Roman" w:cs="Times New Roman"/>
          <w:sz w:val="24"/>
          <w:szCs w:val="24"/>
          <w:lang w:val="ro-RO"/>
        </w:rPr>
        <w:t xml:space="preserve"> în  specialitatea pentru care doresc să obțină gradul profesional.</w:t>
      </w:r>
    </w:p>
    <w:p w:rsidR="00E56484" w:rsidRPr="003A29BA" w:rsidRDefault="00E56484"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Examenele se vor desfășura în centrele universitare: București, Cluj-Napoca, Craiova, Constanța, Iași, Oradea, Sibiu, Timișoara, Târgu Mureș, Arad, Brașov și Galați.</w:t>
      </w:r>
    </w:p>
    <w:p w:rsidR="00C61B23" w:rsidRPr="003A29BA" w:rsidRDefault="00C61B23" w:rsidP="00C61B23">
      <w:pPr>
        <w:pStyle w:val="BodyTextIndent2"/>
        <w:spacing w:line="276" w:lineRule="auto"/>
        <w:ind w:left="708" w:firstLine="348"/>
        <w:jc w:val="both"/>
        <w:rPr>
          <w:rFonts w:ascii="Times New Roman" w:hAnsi="Times New Roman" w:cs="Times New Roman"/>
          <w:b/>
          <w:sz w:val="24"/>
          <w:szCs w:val="24"/>
          <w:lang w:val="ro-RO"/>
        </w:rPr>
      </w:pPr>
      <w:r w:rsidRPr="003A29BA">
        <w:rPr>
          <w:rFonts w:ascii="Times New Roman" w:hAnsi="Times New Roman" w:cs="Times New Roman"/>
          <w:b/>
          <w:sz w:val="24"/>
          <w:szCs w:val="24"/>
          <w:lang w:val="ro-RO"/>
        </w:rPr>
        <w:t xml:space="preserve">Înscrieri: </w:t>
      </w:r>
    </w:p>
    <w:p w:rsidR="00C61B23" w:rsidRPr="003A29BA" w:rsidRDefault="00C61B23" w:rsidP="00C61B23">
      <w:pPr>
        <w:pStyle w:val="ListParagraph"/>
        <w:numPr>
          <w:ilvl w:val="0"/>
          <w:numId w:val="1"/>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Candidații vor transmite dosarele pentru înscrierea la acest examen, </w:t>
      </w:r>
      <w:r w:rsidR="00086037" w:rsidRPr="003A29BA">
        <w:rPr>
          <w:rFonts w:ascii="Times New Roman" w:hAnsi="Times New Roman" w:cs="Times New Roman"/>
          <w:sz w:val="24"/>
          <w:szCs w:val="24"/>
          <w:lang w:val="ro-RO"/>
        </w:rPr>
        <w:t>exclusiv prin servicii poștale sau de curierat,  Direcțiilor</w:t>
      </w:r>
      <w:r w:rsidRPr="003A29BA">
        <w:rPr>
          <w:rFonts w:ascii="Times New Roman" w:hAnsi="Times New Roman" w:cs="Times New Roman"/>
          <w:sz w:val="24"/>
          <w:szCs w:val="24"/>
          <w:lang w:val="ro-RO"/>
        </w:rPr>
        <w:t xml:space="preserve">  de Sănătate Publică Județene din centrele universitare: București, Cluj-Napoca, Craiova, Constanța, Iași, Oradea, Sibiu, Timișoara, Târgu Mureș, Arad, Brașov și Galați, </w:t>
      </w:r>
      <w:r w:rsidR="009D1B37" w:rsidRPr="003A29BA">
        <w:rPr>
          <w:rFonts w:ascii="Times New Roman" w:hAnsi="Times New Roman" w:cs="Times New Roman"/>
          <w:b/>
          <w:sz w:val="24"/>
          <w:szCs w:val="24"/>
          <w:lang w:val="ro-RO"/>
        </w:rPr>
        <w:t>în perioada 5-20 mai</w:t>
      </w:r>
      <w:r w:rsidR="009D1ECF" w:rsidRPr="003A29BA">
        <w:rPr>
          <w:rFonts w:ascii="Times New Roman" w:hAnsi="Times New Roman" w:cs="Times New Roman"/>
          <w:b/>
          <w:sz w:val="24"/>
          <w:szCs w:val="24"/>
          <w:lang w:val="ro-RO"/>
        </w:rPr>
        <w:t xml:space="preserve"> 2021</w:t>
      </w:r>
      <w:r w:rsidRPr="003A29BA">
        <w:rPr>
          <w:rFonts w:ascii="Times New Roman" w:hAnsi="Times New Roman" w:cs="Times New Roman"/>
          <w:b/>
          <w:sz w:val="24"/>
          <w:szCs w:val="24"/>
          <w:lang w:val="ro-RO"/>
        </w:rPr>
        <w:t>, inclusiv</w:t>
      </w:r>
      <w:r w:rsidRPr="003A29BA">
        <w:rPr>
          <w:rFonts w:ascii="Times New Roman" w:hAnsi="Times New Roman" w:cs="Times New Roman"/>
          <w:sz w:val="24"/>
          <w:szCs w:val="24"/>
          <w:lang w:val="ro-RO"/>
        </w:rPr>
        <w:t>.</w:t>
      </w:r>
    </w:p>
    <w:p w:rsidR="00C61B23" w:rsidRPr="003A29BA" w:rsidRDefault="00C61B23" w:rsidP="00C61B23">
      <w:pPr>
        <w:pStyle w:val="ListParagraph"/>
        <w:numPr>
          <w:ilvl w:val="0"/>
          <w:numId w:val="1"/>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Pentru ministerele cu rețea medicală proprie, dosarele candidaților vor fi transmise  </w:t>
      </w:r>
      <w:r w:rsidR="009D1B37" w:rsidRPr="003A29BA">
        <w:rPr>
          <w:rFonts w:ascii="Times New Roman" w:hAnsi="Times New Roman" w:cs="Times New Roman"/>
          <w:sz w:val="24"/>
          <w:szCs w:val="24"/>
          <w:lang w:val="ro-RO"/>
        </w:rPr>
        <w:t>tot</w:t>
      </w:r>
      <w:r w:rsidRPr="003A29BA">
        <w:rPr>
          <w:rFonts w:ascii="Times New Roman" w:hAnsi="Times New Roman" w:cs="Times New Roman"/>
          <w:sz w:val="24"/>
          <w:szCs w:val="24"/>
          <w:lang w:val="ro-RO"/>
        </w:rPr>
        <w:t xml:space="preserve"> prin servicii poștale sau de curierat, la direcțiile  medicale ale ministerelor cu rețea sanitară proprie,</w:t>
      </w:r>
      <w:r w:rsidRPr="003A29BA">
        <w:rPr>
          <w:rFonts w:ascii="Times New Roman" w:hAnsi="Times New Roman" w:cs="Times New Roman"/>
          <w:b/>
          <w:sz w:val="24"/>
          <w:szCs w:val="24"/>
          <w:lang w:val="ro-RO"/>
        </w:rPr>
        <w:t xml:space="preserve">  </w:t>
      </w:r>
      <w:r w:rsidR="009D1B37" w:rsidRPr="003A29BA">
        <w:rPr>
          <w:rFonts w:ascii="Times New Roman" w:hAnsi="Times New Roman" w:cs="Times New Roman"/>
          <w:b/>
          <w:sz w:val="24"/>
          <w:szCs w:val="24"/>
          <w:lang w:val="ro-RO"/>
        </w:rPr>
        <w:t>în perioada 5-20 mai 2021</w:t>
      </w:r>
      <w:r w:rsidRPr="003A29BA">
        <w:rPr>
          <w:rFonts w:ascii="Times New Roman" w:hAnsi="Times New Roman" w:cs="Times New Roman"/>
          <w:b/>
          <w:sz w:val="24"/>
          <w:szCs w:val="24"/>
          <w:lang w:val="ro-RO"/>
        </w:rPr>
        <w:t>, inclusiv</w:t>
      </w:r>
      <w:r w:rsidRPr="003A29BA">
        <w:rPr>
          <w:rFonts w:ascii="Times New Roman" w:hAnsi="Times New Roman" w:cs="Times New Roman"/>
          <w:sz w:val="24"/>
          <w:szCs w:val="24"/>
          <w:lang w:val="ro-RO"/>
        </w:rPr>
        <w:t>.</w:t>
      </w:r>
    </w:p>
    <w:p w:rsidR="00C61B23" w:rsidRPr="003A29BA" w:rsidRDefault="00C61B23" w:rsidP="00C61B23">
      <w:pPr>
        <w:pStyle w:val="ListParagraph"/>
        <w:numPr>
          <w:ilvl w:val="0"/>
          <w:numId w:val="1"/>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Dosarele </w:t>
      </w:r>
      <w:r w:rsidR="009D1B37" w:rsidRPr="003A29BA">
        <w:rPr>
          <w:rFonts w:ascii="Times New Roman" w:hAnsi="Times New Roman" w:cs="Times New Roman"/>
          <w:sz w:val="24"/>
          <w:szCs w:val="24"/>
          <w:lang w:val="ro-RO"/>
        </w:rPr>
        <w:t>candidaților cu funcții</w:t>
      </w:r>
      <w:r w:rsidRPr="003A29BA">
        <w:rPr>
          <w:rFonts w:ascii="Times New Roman" w:hAnsi="Times New Roman" w:cs="Times New Roman"/>
          <w:sz w:val="24"/>
          <w:szCs w:val="24"/>
          <w:lang w:val="ro-RO"/>
        </w:rPr>
        <w:t xml:space="preserve"> didactice, ale angajaților cu funcții în cercetarea științifică  medicală, ale candidaților cu activitate prestată în afara României, precum și dosarele care au nevoie de alte aprobări speciale vor fi transmise </w:t>
      </w:r>
      <w:r w:rsidR="009D1B37" w:rsidRPr="003A29BA">
        <w:rPr>
          <w:rFonts w:ascii="Times New Roman" w:hAnsi="Times New Roman" w:cs="Times New Roman"/>
          <w:sz w:val="24"/>
          <w:szCs w:val="24"/>
          <w:lang w:val="ro-RO"/>
        </w:rPr>
        <w:t>exclusiv</w:t>
      </w:r>
      <w:r w:rsidRPr="003A29BA">
        <w:rPr>
          <w:rFonts w:ascii="Times New Roman" w:hAnsi="Times New Roman" w:cs="Times New Roman"/>
          <w:sz w:val="24"/>
          <w:szCs w:val="24"/>
          <w:lang w:val="ro-RO"/>
        </w:rPr>
        <w:t xml:space="preserve"> prin servicii poștale sau de curierat, </w:t>
      </w:r>
      <w:r w:rsidR="009D1B37" w:rsidRPr="003A29BA">
        <w:rPr>
          <w:rFonts w:ascii="Times New Roman" w:hAnsi="Times New Roman" w:cs="Times New Roman"/>
          <w:b/>
          <w:sz w:val="24"/>
          <w:szCs w:val="24"/>
          <w:lang w:val="ro-RO"/>
        </w:rPr>
        <w:t>în perioada 5-20 mai 2021, inclusiv</w:t>
      </w:r>
      <w:r w:rsidRPr="003A29BA">
        <w:rPr>
          <w:rFonts w:ascii="Times New Roman" w:hAnsi="Times New Roman" w:cs="Times New Roman"/>
          <w:b/>
          <w:sz w:val="24"/>
          <w:szCs w:val="24"/>
          <w:lang w:val="ro-RO"/>
        </w:rPr>
        <w:t>,</w:t>
      </w:r>
      <w:r w:rsidRPr="003A29BA">
        <w:rPr>
          <w:rFonts w:ascii="Times New Roman" w:hAnsi="Times New Roman" w:cs="Times New Roman"/>
          <w:sz w:val="24"/>
          <w:szCs w:val="24"/>
          <w:lang w:val="ro-RO"/>
        </w:rPr>
        <w:t xml:space="preserve">  </w:t>
      </w:r>
      <w:r w:rsidR="009D1B37" w:rsidRPr="003A29BA">
        <w:rPr>
          <w:rFonts w:ascii="Times New Roman" w:hAnsi="Times New Roman" w:cs="Times New Roman"/>
          <w:sz w:val="24"/>
          <w:szCs w:val="24"/>
          <w:lang w:val="ro-RO"/>
        </w:rPr>
        <w:t>Ministerului Sănătății,</w:t>
      </w:r>
      <w:r w:rsidRPr="003A29BA">
        <w:rPr>
          <w:rFonts w:ascii="Times New Roman" w:hAnsi="Times New Roman" w:cs="Times New Roman"/>
          <w:sz w:val="24"/>
          <w:szCs w:val="24"/>
          <w:lang w:val="ro-RO"/>
        </w:rPr>
        <w:t xml:space="preserve"> </w:t>
      </w:r>
      <w:r w:rsidR="009D1B37" w:rsidRPr="003A29BA">
        <w:rPr>
          <w:rFonts w:ascii="Times New Roman" w:hAnsi="Times New Roman" w:cs="Times New Roman"/>
          <w:sz w:val="24"/>
          <w:szCs w:val="24"/>
          <w:lang w:val="ro-RO"/>
        </w:rPr>
        <w:t>Direcția Generală Resurse Umane, Structuri și Politici Salariale</w:t>
      </w:r>
      <w:r w:rsidRPr="003A29BA">
        <w:rPr>
          <w:rFonts w:ascii="Times New Roman" w:hAnsi="Times New Roman" w:cs="Times New Roman"/>
          <w:sz w:val="24"/>
          <w:szCs w:val="24"/>
          <w:lang w:val="ro-RO"/>
        </w:rPr>
        <w:t>,</w:t>
      </w:r>
      <w:r w:rsidR="009D1B37" w:rsidRPr="003A29BA">
        <w:rPr>
          <w:rFonts w:ascii="Times New Roman" w:hAnsi="Times New Roman" w:cs="Times New Roman"/>
          <w:sz w:val="24"/>
          <w:szCs w:val="24"/>
          <w:lang w:val="ro-RO"/>
        </w:rPr>
        <w:t xml:space="preserve">  sediul</w:t>
      </w:r>
      <w:r w:rsidRPr="003A29BA">
        <w:rPr>
          <w:rFonts w:ascii="Times New Roman" w:hAnsi="Times New Roman" w:cs="Times New Roman"/>
          <w:sz w:val="24"/>
          <w:szCs w:val="24"/>
          <w:lang w:val="ro-RO"/>
        </w:rPr>
        <w:t xml:space="preserve"> </w:t>
      </w:r>
      <w:r w:rsidR="009D1B37" w:rsidRPr="003A29BA">
        <w:rPr>
          <w:rFonts w:ascii="Times New Roman" w:hAnsi="Times New Roman" w:cs="Times New Roman"/>
          <w:sz w:val="24"/>
          <w:szCs w:val="24"/>
          <w:lang w:val="ro-RO"/>
        </w:rPr>
        <w:t xml:space="preserve">din </w:t>
      </w:r>
      <w:r w:rsidRPr="003A29BA">
        <w:rPr>
          <w:rFonts w:ascii="Times New Roman" w:hAnsi="Times New Roman" w:cs="Times New Roman"/>
          <w:sz w:val="24"/>
          <w:szCs w:val="24"/>
          <w:lang w:val="ro-RO"/>
        </w:rPr>
        <w:t>str. Bodești nr. 1, sector 2, București.</w:t>
      </w:r>
    </w:p>
    <w:p w:rsidR="00C61B23" w:rsidRPr="003A29BA" w:rsidRDefault="00C61B23" w:rsidP="00C61B23">
      <w:pPr>
        <w:pStyle w:val="ListParagraph"/>
        <w:spacing w:line="276" w:lineRule="auto"/>
        <w:ind w:left="1080"/>
        <w:jc w:val="both"/>
        <w:rPr>
          <w:rFonts w:ascii="Times New Roman" w:hAnsi="Times New Roman" w:cs="Times New Roman"/>
          <w:sz w:val="24"/>
          <w:szCs w:val="24"/>
          <w:lang w:val="ro-RO"/>
        </w:rPr>
      </w:pPr>
    </w:p>
    <w:p w:rsidR="00C61B23" w:rsidRPr="003A29BA" w:rsidRDefault="00C61B23" w:rsidP="00C61B23">
      <w:pPr>
        <w:spacing w:line="276" w:lineRule="auto"/>
        <w:ind w:firstLine="1134"/>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Direcțiile de Sănătate Publică Județene, respectiv direcțiile ministerelor cu rețea sanitară proprie, vor completa candidații înscriși la adresa: </w:t>
      </w:r>
      <w:hyperlink r:id="rId5" w:history="1">
        <w:r w:rsidRPr="003A29BA">
          <w:rPr>
            <w:rStyle w:val="Hyperlink"/>
            <w:rFonts w:ascii="Times New Roman" w:hAnsi="Times New Roman"/>
            <w:sz w:val="24"/>
            <w:szCs w:val="24"/>
            <w:lang w:val="ro-RO"/>
          </w:rPr>
          <w:t>http://examene.meddb.ro</w:t>
        </w:r>
      </w:hyperlink>
      <w:r w:rsidRPr="003A29BA">
        <w:rPr>
          <w:rFonts w:ascii="Times New Roman" w:hAnsi="Times New Roman" w:cs="Times New Roman"/>
          <w:sz w:val="24"/>
          <w:szCs w:val="24"/>
          <w:lang w:val="ro-RO"/>
        </w:rPr>
        <w:t xml:space="preserve">, până la data de </w:t>
      </w:r>
      <w:r w:rsidRPr="003A29BA">
        <w:rPr>
          <w:rFonts w:ascii="Times New Roman" w:hAnsi="Times New Roman" w:cs="Times New Roman"/>
          <w:b/>
          <w:sz w:val="24"/>
          <w:szCs w:val="24"/>
          <w:lang w:val="ro-RO"/>
        </w:rPr>
        <w:t xml:space="preserve"> </w:t>
      </w:r>
      <w:r w:rsidR="009D1B37" w:rsidRPr="003A29BA">
        <w:rPr>
          <w:rFonts w:ascii="Times New Roman" w:hAnsi="Times New Roman" w:cs="Times New Roman"/>
          <w:sz w:val="24"/>
          <w:szCs w:val="24"/>
          <w:lang w:val="ro-RO"/>
        </w:rPr>
        <w:t>25 mai 2021</w:t>
      </w:r>
      <w:r w:rsidRPr="003A29BA">
        <w:rPr>
          <w:rFonts w:ascii="Times New Roman" w:hAnsi="Times New Roman" w:cs="Times New Roman"/>
          <w:sz w:val="24"/>
          <w:szCs w:val="24"/>
          <w:lang w:val="ro-RO"/>
        </w:rPr>
        <w:t xml:space="preserve">, ora 14,00.  </w:t>
      </w:r>
    </w:p>
    <w:p w:rsidR="00C61B23" w:rsidRPr="003A29BA" w:rsidRDefault="00C61B23" w:rsidP="009D1B37">
      <w:pPr>
        <w:pStyle w:val="ListParagraph"/>
        <w:numPr>
          <w:ilvl w:val="0"/>
          <w:numId w:val="1"/>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Tabelele rezultate ale candidaților înscriși pe specialități, însoțite de adresa cu semnături, vor fi transmise ulterior </w:t>
      </w:r>
      <w:r w:rsidR="009D1B37" w:rsidRPr="003A29BA">
        <w:rPr>
          <w:rFonts w:ascii="Times New Roman" w:hAnsi="Times New Roman" w:cs="Times New Roman"/>
          <w:sz w:val="24"/>
          <w:szCs w:val="24"/>
          <w:lang w:val="ro-RO"/>
        </w:rPr>
        <w:t>Ministerului Sănătății, Direcția Generală Resurse Umane, Structuri și Politici Salariale,  sediul din str. Bodești nr. 1, sector 2, București</w:t>
      </w:r>
      <w:r w:rsidRPr="003A29BA">
        <w:rPr>
          <w:rFonts w:ascii="Times New Roman" w:hAnsi="Times New Roman" w:cs="Times New Roman"/>
          <w:sz w:val="24"/>
          <w:szCs w:val="24"/>
          <w:lang w:val="ro-RO"/>
        </w:rPr>
        <w:t xml:space="preserve">, până la data de </w:t>
      </w:r>
      <w:r w:rsidRPr="003A29BA">
        <w:rPr>
          <w:rFonts w:ascii="Times New Roman" w:hAnsi="Times New Roman" w:cs="Times New Roman"/>
          <w:b/>
          <w:sz w:val="24"/>
          <w:szCs w:val="24"/>
          <w:lang w:val="ro-RO"/>
        </w:rPr>
        <w:t xml:space="preserve"> </w:t>
      </w:r>
      <w:r w:rsidR="009D1B37" w:rsidRPr="003A29BA">
        <w:rPr>
          <w:rFonts w:ascii="Times New Roman" w:hAnsi="Times New Roman" w:cs="Times New Roman"/>
          <w:sz w:val="24"/>
          <w:szCs w:val="24"/>
          <w:lang w:val="ro-RO"/>
        </w:rPr>
        <w:t>28 mai 2021</w:t>
      </w:r>
      <w:r w:rsidRPr="003A29BA">
        <w:rPr>
          <w:rFonts w:ascii="Times New Roman" w:hAnsi="Times New Roman" w:cs="Times New Roman"/>
          <w:sz w:val="24"/>
          <w:szCs w:val="24"/>
          <w:lang w:val="ro-RO"/>
        </w:rPr>
        <w:t xml:space="preserve">. </w:t>
      </w:r>
    </w:p>
    <w:p w:rsidR="00C61B23" w:rsidRPr="003A29BA" w:rsidRDefault="00C61B23" w:rsidP="00C61B23">
      <w:pPr>
        <w:spacing w:line="276" w:lineRule="auto"/>
        <w:ind w:firstLine="1134"/>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Tabelele vor cuprinde următoarele rubrici:</w:t>
      </w:r>
    </w:p>
    <w:p w:rsidR="00C61B23" w:rsidRPr="003A29BA" w:rsidRDefault="00C61B23" w:rsidP="00C61B23">
      <w:pPr>
        <w:spacing w:line="276" w:lineRule="auto"/>
        <w:ind w:firstLine="1134"/>
        <w:jc w:val="both"/>
        <w:rPr>
          <w:rFonts w:ascii="Times New Roman" w:hAnsi="Times New Roman" w:cs="Times New Roman"/>
          <w:sz w:val="24"/>
          <w:szCs w:val="24"/>
          <w:lang w:val="ro-RO"/>
        </w:rPr>
      </w:pPr>
    </w:p>
    <w:p w:rsidR="00C61B23" w:rsidRPr="003A29BA" w:rsidRDefault="00C61B23" w:rsidP="00C61B23">
      <w:pPr>
        <w:spacing w:line="276" w:lineRule="auto"/>
        <w:ind w:firstLine="1134"/>
        <w:jc w:val="both"/>
        <w:rPr>
          <w:rFonts w:ascii="Times New Roman" w:hAnsi="Times New Roman" w:cs="Times New Roman"/>
          <w:sz w:val="24"/>
          <w:szCs w:val="24"/>
          <w:lang w:val="ro-RO"/>
        </w:rPr>
      </w:pPr>
    </w:p>
    <w:tbl>
      <w:tblPr>
        <w:tblW w:w="10488" w:type="dxa"/>
        <w:tblInd w:w="-714" w:type="dxa"/>
        <w:tblBorders>
          <w:top w:val="single" w:sz="4" w:space="0" w:color="auto"/>
          <w:left w:val="single" w:sz="4" w:space="0" w:color="auto"/>
          <w:bottom w:val="single" w:sz="4" w:space="0" w:color="auto"/>
          <w:right w:val="single" w:sz="4" w:space="0" w:color="auto"/>
        </w:tblBorders>
        <w:tblLook w:val="04A0"/>
      </w:tblPr>
      <w:tblGrid>
        <w:gridCol w:w="524"/>
        <w:gridCol w:w="1107"/>
        <w:gridCol w:w="602"/>
        <w:gridCol w:w="812"/>
        <w:gridCol w:w="1034"/>
        <w:gridCol w:w="1019"/>
        <w:gridCol w:w="1095"/>
        <w:gridCol w:w="928"/>
        <w:gridCol w:w="914"/>
        <w:gridCol w:w="778"/>
        <w:gridCol w:w="672"/>
        <w:gridCol w:w="1003"/>
      </w:tblGrid>
      <w:tr w:rsidR="009D1B37" w:rsidRPr="003A29BA" w:rsidTr="009D1B37">
        <w:trPr>
          <w:trHeight w:val="1383"/>
        </w:trPr>
        <w:tc>
          <w:tcPr>
            <w:tcW w:w="524"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lastRenderedPageBreak/>
              <w:t>Nr. crt.</w:t>
            </w:r>
          </w:p>
        </w:tc>
        <w:tc>
          <w:tcPr>
            <w:tcW w:w="1107"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Numele şi prenumele</w:t>
            </w:r>
          </w:p>
        </w:tc>
        <w:tc>
          <w:tcPr>
            <w:tcW w:w="602" w:type="dxa"/>
            <w:tcBorders>
              <w:top w:val="single" w:sz="4" w:space="0" w:color="auto"/>
              <w:left w:val="single" w:sz="4" w:space="0" w:color="auto"/>
              <w:bottom w:val="single" w:sz="4" w:space="0" w:color="auto"/>
              <w:right w:val="single" w:sz="4" w:space="0" w:color="auto"/>
            </w:tcBorders>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CNP</w:t>
            </w:r>
          </w:p>
        </w:tc>
        <w:tc>
          <w:tcPr>
            <w:tcW w:w="812"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Funcţia</w:t>
            </w:r>
          </w:p>
        </w:tc>
        <w:tc>
          <w:tcPr>
            <w:tcW w:w="1034"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Specialitatea</w:t>
            </w:r>
          </w:p>
        </w:tc>
        <w:tc>
          <w:tcPr>
            <w:tcW w:w="1019"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Nr. Ord. M.S. de confirmare</w:t>
            </w:r>
          </w:p>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ca specialist</w:t>
            </w:r>
          </w:p>
        </w:tc>
        <w:tc>
          <w:tcPr>
            <w:tcW w:w="1095"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Data la care împlineşte 5 ani vechime în specialitate</w:t>
            </w:r>
          </w:p>
        </w:tc>
        <w:tc>
          <w:tcPr>
            <w:tcW w:w="928"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Unitatea de încadrare, Localitate, Judeţ</w:t>
            </w:r>
          </w:p>
        </w:tc>
        <w:tc>
          <w:tcPr>
            <w:tcW w:w="914"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Centrul universitar  pentru care optează să susţină examenul</w:t>
            </w:r>
          </w:p>
        </w:tc>
        <w:tc>
          <w:tcPr>
            <w:tcW w:w="778" w:type="dxa"/>
            <w:tcBorders>
              <w:top w:val="single" w:sz="4" w:space="0" w:color="auto"/>
              <w:left w:val="single" w:sz="4" w:space="0" w:color="auto"/>
              <w:bottom w:val="single" w:sz="4" w:space="0" w:color="auto"/>
              <w:right w:val="single" w:sz="4" w:space="0" w:color="auto"/>
            </w:tcBorders>
            <w:vAlign w:val="center"/>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Nr. chitanţei de plată a taxei de examen</w:t>
            </w:r>
          </w:p>
        </w:tc>
        <w:tc>
          <w:tcPr>
            <w:tcW w:w="672" w:type="dxa"/>
            <w:tcBorders>
              <w:top w:val="single" w:sz="4" w:space="0" w:color="auto"/>
              <w:left w:val="single" w:sz="4" w:space="0" w:color="auto"/>
              <w:bottom w:val="single" w:sz="4" w:space="0" w:color="auto"/>
              <w:right w:val="single" w:sz="4" w:space="0" w:color="auto"/>
            </w:tcBorders>
            <w:vAlign w:val="center"/>
            <w:hideMark/>
          </w:tcPr>
          <w:p w:rsidR="009D1B37"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Nr. telefon</w:t>
            </w:r>
          </w:p>
          <w:p w:rsidR="00C61B23" w:rsidRPr="003A29BA" w:rsidRDefault="009D1B37">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/adresa mail</w:t>
            </w:r>
          </w:p>
        </w:tc>
        <w:tc>
          <w:tcPr>
            <w:tcW w:w="1003" w:type="dxa"/>
            <w:tcBorders>
              <w:top w:val="single" w:sz="4" w:space="0" w:color="auto"/>
              <w:left w:val="single" w:sz="4" w:space="0" w:color="auto"/>
              <w:bottom w:val="single" w:sz="4" w:space="0" w:color="auto"/>
              <w:right w:val="single" w:sz="4" w:space="0" w:color="auto"/>
            </w:tcBorders>
            <w:hideMark/>
          </w:tcPr>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Judeţ</w:t>
            </w:r>
          </w:p>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Transmitere</w:t>
            </w:r>
          </w:p>
          <w:p w:rsidR="00C61B23" w:rsidRPr="003A29BA" w:rsidRDefault="00C61B23">
            <w:pPr>
              <w:spacing w:line="276" w:lineRule="auto"/>
              <w:jc w:val="both"/>
              <w:rPr>
                <w:rFonts w:ascii="Times New Roman" w:hAnsi="Times New Roman" w:cs="Times New Roman"/>
                <w:bCs/>
                <w:sz w:val="16"/>
                <w:szCs w:val="16"/>
                <w:lang w:val="ro-RO"/>
              </w:rPr>
            </w:pPr>
            <w:r w:rsidRPr="003A29BA">
              <w:rPr>
                <w:rFonts w:ascii="Times New Roman" w:hAnsi="Times New Roman" w:cs="Times New Roman"/>
                <w:bCs/>
                <w:sz w:val="16"/>
                <w:szCs w:val="16"/>
                <w:lang w:val="ro-RO"/>
              </w:rPr>
              <w:t>certificat</w:t>
            </w:r>
          </w:p>
        </w:tc>
      </w:tr>
      <w:tr w:rsidR="009D1B37" w:rsidRPr="003A29BA" w:rsidTr="009D1B37">
        <w:trPr>
          <w:trHeight w:val="787"/>
        </w:trPr>
        <w:tc>
          <w:tcPr>
            <w:tcW w:w="524"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1107"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602"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812" w:type="dxa"/>
            <w:tcBorders>
              <w:top w:val="single" w:sz="4" w:space="0" w:color="auto"/>
              <w:left w:val="single" w:sz="4" w:space="0" w:color="auto"/>
              <w:bottom w:val="single" w:sz="4" w:space="0" w:color="auto"/>
              <w:right w:val="single" w:sz="4" w:space="0" w:color="auto"/>
            </w:tcBorders>
            <w:hideMark/>
          </w:tcPr>
          <w:p w:rsidR="00C61B23" w:rsidRPr="003A29BA" w:rsidRDefault="00C61B23">
            <w:pPr>
              <w:spacing w:line="276" w:lineRule="auto"/>
              <w:jc w:val="both"/>
              <w:rPr>
                <w:rFonts w:ascii="Times New Roman" w:hAnsi="Times New Roman" w:cs="Times New Roman"/>
                <w:sz w:val="16"/>
                <w:szCs w:val="16"/>
                <w:lang w:val="ro-RO"/>
              </w:rPr>
            </w:pPr>
            <w:r w:rsidRPr="003A29BA">
              <w:rPr>
                <w:rFonts w:ascii="Times New Roman" w:hAnsi="Times New Roman" w:cs="Times New Roman"/>
                <w:sz w:val="16"/>
                <w:szCs w:val="16"/>
                <w:lang w:val="ro-RO"/>
              </w:rPr>
              <w:t>Medic/</w:t>
            </w:r>
          </w:p>
          <w:p w:rsidR="00C61B23" w:rsidRPr="003A29BA" w:rsidRDefault="00C61B23">
            <w:pPr>
              <w:spacing w:line="276" w:lineRule="auto"/>
              <w:jc w:val="both"/>
              <w:rPr>
                <w:rFonts w:ascii="Times New Roman" w:hAnsi="Times New Roman" w:cs="Times New Roman"/>
                <w:sz w:val="16"/>
                <w:szCs w:val="16"/>
                <w:lang w:val="ro-RO"/>
              </w:rPr>
            </w:pPr>
            <w:r w:rsidRPr="003A29BA">
              <w:rPr>
                <w:rFonts w:ascii="Times New Roman" w:hAnsi="Times New Roman" w:cs="Times New Roman"/>
                <w:sz w:val="16"/>
                <w:szCs w:val="16"/>
                <w:lang w:val="ro-RO"/>
              </w:rPr>
              <w:t>medic dentist/</w:t>
            </w:r>
          </w:p>
          <w:p w:rsidR="00C61B23" w:rsidRPr="003A29BA" w:rsidRDefault="00C61B23">
            <w:pPr>
              <w:spacing w:line="276" w:lineRule="auto"/>
              <w:jc w:val="both"/>
              <w:rPr>
                <w:rFonts w:ascii="Times New Roman" w:hAnsi="Times New Roman" w:cs="Times New Roman"/>
                <w:sz w:val="16"/>
                <w:szCs w:val="16"/>
                <w:lang w:val="ro-RO"/>
              </w:rPr>
            </w:pPr>
            <w:r w:rsidRPr="003A29BA">
              <w:rPr>
                <w:rFonts w:ascii="Times New Roman" w:hAnsi="Times New Roman" w:cs="Times New Roman"/>
                <w:sz w:val="16"/>
                <w:szCs w:val="16"/>
                <w:lang w:val="ro-RO"/>
              </w:rPr>
              <w:t>farmacist</w:t>
            </w:r>
          </w:p>
          <w:p w:rsidR="00C61B23" w:rsidRPr="003A29BA" w:rsidRDefault="00C61B23">
            <w:pPr>
              <w:spacing w:line="276" w:lineRule="auto"/>
              <w:jc w:val="both"/>
              <w:rPr>
                <w:rFonts w:ascii="Times New Roman" w:hAnsi="Times New Roman" w:cs="Times New Roman"/>
                <w:sz w:val="16"/>
                <w:szCs w:val="16"/>
                <w:lang w:val="ro-RO"/>
              </w:rPr>
            </w:pPr>
            <w:r w:rsidRPr="003A29BA">
              <w:rPr>
                <w:rFonts w:ascii="Times New Roman" w:hAnsi="Times New Roman" w:cs="Times New Roman"/>
                <w:sz w:val="16"/>
                <w:szCs w:val="16"/>
                <w:lang w:val="ro-RO"/>
              </w:rPr>
              <w:t>specialist</w:t>
            </w:r>
          </w:p>
        </w:tc>
        <w:tc>
          <w:tcPr>
            <w:tcW w:w="1034"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1019"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1095"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928"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914"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778"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672"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c>
          <w:tcPr>
            <w:tcW w:w="1003" w:type="dxa"/>
            <w:tcBorders>
              <w:top w:val="single" w:sz="4" w:space="0" w:color="auto"/>
              <w:left w:val="single" w:sz="4" w:space="0" w:color="auto"/>
              <w:bottom w:val="single" w:sz="4" w:space="0" w:color="auto"/>
              <w:right w:val="single" w:sz="4" w:space="0" w:color="auto"/>
            </w:tcBorders>
          </w:tcPr>
          <w:p w:rsidR="00C61B23" w:rsidRPr="003A29BA" w:rsidRDefault="00C61B23">
            <w:pPr>
              <w:spacing w:line="276" w:lineRule="auto"/>
              <w:jc w:val="both"/>
              <w:rPr>
                <w:rFonts w:ascii="Times New Roman" w:hAnsi="Times New Roman" w:cs="Times New Roman"/>
                <w:sz w:val="16"/>
                <w:szCs w:val="16"/>
                <w:lang w:val="ro-RO"/>
              </w:rPr>
            </w:pPr>
          </w:p>
        </w:tc>
      </w:tr>
    </w:tbl>
    <w:p w:rsidR="00C61B23" w:rsidRPr="003A29BA" w:rsidRDefault="00C61B23" w:rsidP="00C61B23">
      <w:pPr>
        <w:spacing w:after="80" w:line="276" w:lineRule="auto"/>
        <w:ind w:firstLine="1134"/>
        <w:jc w:val="both"/>
        <w:rPr>
          <w:rFonts w:ascii="Times New Roman" w:hAnsi="Times New Roman" w:cs="Times New Roman"/>
          <w:b/>
          <w:sz w:val="24"/>
          <w:szCs w:val="24"/>
          <w:u w:val="single"/>
          <w:lang w:val="ro-RO"/>
        </w:rPr>
      </w:pPr>
    </w:p>
    <w:p w:rsidR="00C61B23" w:rsidRPr="003A29BA" w:rsidRDefault="00C61B23" w:rsidP="00C61B23">
      <w:pPr>
        <w:spacing w:after="80" w:line="276" w:lineRule="auto"/>
        <w:ind w:firstLine="1134"/>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Candidații vor fi înscriși în tabele cu numele și prenumele corect conform actului de identitate în termen de valabilitate, utilizând majuscule și caractere diacritice: Ă,Î,Â,Ş,Ţ. </w:t>
      </w:r>
    </w:p>
    <w:p w:rsidR="00C61B23" w:rsidRPr="003A29BA" w:rsidRDefault="00C61B23" w:rsidP="00C61B23">
      <w:pPr>
        <w:spacing w:after="80" w:line="276" w:lineRule="auto"/>
        <w:ind w:firstLine="1134"/>
        <w:jc w:val="both"/>
        <w:rPr>
          <w:rFonts w:ascii="Times New Roman" w:hAnsi="Times New Roman" w:cs="Times New Roman"/>
          <w:b/>
          <w:sz w:val="24"/>
          <w:szCs w:val="24"/>
          <w:lang w:val="ro-RO"/>
        </w:rPr>
      </w:pPr>
      <w:r w:rsidRPr="003A29BA">
        <w:rPr>
          <w:rFonts w:ascii="Times New Roman" w:hAnsi="Times New Roman" w:cs="Times New Roman"/>
          <w:b/>
          <w:sz w:val="24"/>
          <w:szCs w:val="24"/>
          <w:lang w:val="ro-RO"/>
        </w:rPr>
        <w:t>Întreaga responsabilitate asupra completării corecte a datelor din  tabel  revine Direcțiilor de Sănătate Publică Județene, respectiv ministerelor cu rețea sanitară proprie.</w:t>
      </w:r>
    </w:p>
    <w:p w:rsidR="00C61B23" w:rsidRPr="003A29BA" w:rsidRDefault="00C61B23" w:rsidP="00C61B23">
      <w:pPr>
        <w:spacing w:line="276" w:lineRule="auto"/>
        <w:ind w:firstLine="1134"/>
        <w:jc w:val="both"/>
        <w:rPr>
          <w:rFonts w:ascii="Times New Roman" w:hAnsi="Times New Roman" w:cs="Times New Roman"/>
          <w:b/>
          <w:sz w:val="24"/>
          <w:szCs w:val="24"/>
          <w:lang w:val="ro-RO"/>
        </w:rPr>
      </w:pPr>
      <w:r w:rsidRPr="003A29BA">
        <w:rPr>
          <w:rFonts w:ascii="Times New Roman" w:hAnsi="Times New Roman" w:cs="Times New Roman"/>
          <w:b/>
          <w:sz w:val="24"/>
          <w:szCs w:val="24"/>
          <w:lang w:val="ro-RO"/>
        </w:rPr>
        <w:t xml:space="preserve">Dosarul de înscriere </w:t>
      </w:r>
      <w:r w:rsidR="00B12E41" w:rsidRPr="003A29BA">
        <w:rPr>
          <w:rFonts w:ascii="Times New Roman" w:hAnsi="Times New Roman" w:cs="Times New Roman"/>
          <w:b/>
          <w:sz w:val="24"/>
          <w:szCs w:val="24"/>
          <w:lang w:val="ro-RO"/>
        </w:rPr>
        <w:t xml:space="preserve">al candidatului, </w:t>
      </w:r>
      <w:r w:rsidRPr="003A29BA">
        <w:rPr>
          <w:rFonts w:ascii="Times New Roman" w:hAnsi="Times New Roman" w:cs="Times New Roman"/>
          <w:b/>
          <w:sz w:val="24"/>
          <w:szCs w:val="24"/>
          <w:lang w:val="ro-RO"/>
        </w:rPr>
        <w:t>va cuprinde:</w:t>
      </w:r>
    </w:p>
    <w:p w:rsidR="00C61B23" w:rsidRPr="003A29BA" w:rsidRDefault="00C61B23" w:rsidP="00C61B23">
      <w:pPr>
        <w:spacing w:line="276" w:lineRule="auto"/>
        <w:ind w:firstLine="1134"/>
        <w:jc w:val="both"/>
        <w:rPr>
          <w:rFonts w:ascii="Times New Roman" w:hAnsi="Times New Roman" w:cs="Times New Roman"/>
          <w:b/>
          <w:sz w:val="24"/>
          <w:szCs w:val="24"/>
          <w:lang w:val="ro-RO"/>
        </w:rPr>
      </w:pPr>
    </w:p>
    <w:p w:rsidR="00C61B23" w:rsidRPr="003A29BA" w:rsidRDefault="00C61B23"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color w:val="auto"/>
          <w:sz w:val="24"/>
          <w:szCs w:val="24"/>
          <w:lang w:val="ro-RO"/>
        </w:rPr>
        <w:t>Cerere de înscriere tip, conform celei afișată pe site-ul Ministerului Sănătății</w:t>
      </w:r>
      <w:r w:rsidRPr="003A29BA">
        <w:rPr>
          <w:rFonts w:ascii="Times New Roman" w:hAnsi="Times New Roman" w:cs="Times New Roman"/>
          <w:sz w:val="24"/>
          <w:szCs w:val="24"/>
          <w:lang w:val="ro-RO"/>
        </w:rPr>
        <w:t>;</w:t>
      </w:r>
    </w:p>
    <w:p w:rsidR="00C61B23" w:rsidRPr="003A29BA" w:rsidRDefault="00C61B23"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copia diplomei de licență obținută ca medic, medic dentist sau farmacist*;</w:t>
      </w:r>
    </w:p>
    <w:p w:rsidR="00C61B23" w:rsidRPr="003A29BA" w:rsidRDefault="00C61B23"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copia certificatului de medic/medic dentist /farmacist specialist*;</w:t>
      </w:r>
    </w:p>
    <w:p w:rsidR="00C61B23" w:rsidRPr="003A29BA" w:rsidRDefault="00C61B23"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copia actului de  identitate CI/BI*;</w:t>
      </w:r>
    </w:p>
    <w:p w:rsidR="00C61B23" w:rsidRPr="003A29BA" w:rsidRDefault="00C61B23"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copii ale documentelor care atestă schimbarea numelui (certificat de căsătorie /decizie divorț) dacă este cazul*;</w:t>
      </w:r>
    </w:p>
    <w:p w:rsidR="00C61B23" w:rsidRPr="003A29BA" w:rsidRDefault="00C61B23"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copia certificatului de membru al colegiului profesional, vizat pentru anul în curs*;</w:t>
      </w:r>
    </w:p>
    <w:p w:rsidR="00C61B23" w:rsidRPr="003A29BA" w:rsidRDefault="00C61B23"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adeverința eliberată de unitatea în  care este încadrat medicul, medicul dentist,  respectiv farmacistul, din care să reiasă: specialitatea în  care acesta este confirmat și data de la care este încadrat ca specialist; numărul ordinului ministrului sănătății de  confirmare în specialitate, tipul de contract (cu normă întreagă sau fracție de normă, situație în care se va specifica nr. de ore/zi sau săptămână) precum și vechimea ca  specialist în specialitatea pentru care urmează să</w:t>
      </w:r>
      <w:r w:rsidR="00B12E41" w:rsidRPr="003A29BA">
        <w:rPr>
          <w:rFonts w:ascii="Times New Roman" w:hAnsi="Times New Roman" w:cs="Times New Roman"/>
          <w:sz w:val="24"/>
          <w:szCs w:val="24"/>
          <w:lang w:val="ro-RO"/>
        </w:rPr>
        <w:t xml:space="preserve"> susțină examenul, la data de 31</w:t>
      </w:r>
      <w:r w:rsidRPr="003A29BA">
        <w:rPr>
          <w:rFonts w:ascii="Times New Roman" w:hAnsi="Times New Roman" w:cs="Times New Roman"/>
          <w:sz w:val="24"/>
          <w:szCs w:val="24"/>
          <w:lang w:val="ro-RO"/>
        </w:rPr>
        <w:t xml:space="preserve"> </w:t>
      </w:r>
      <w:r w:rsidR="00B12E41" w:rsidRPr="003A29BA">
        <w:rPr>
          <w:rFonts w:ascii="Times New Roman" w:hAnsi="Times New Roman" w:cs="Times New Roman"/>
          <w:sz w:val="24"/>
          <w:szCs w:val="24"/>
          <w:lang w:val="ro-RO"/>
        </w:rPr>
        <w:t>decembrie 2021</w:t>
      </w:r>
      <w:r w:rsidRPr="003A29BA">
        <w:rPr>
          <w:rFonts w:ascii="Times New Roman" w:hAnsi="Times New Roman" w:cs="Times New Roman"/>
          <w:sz w:val="24"/>
          <w:szCs w:val="24"/>
          <w:lang w:val="ro-RO"/>
        </w:rPr>
        <w:t xml:space="preserve">- </w:t>
      </w:r>
      <w:r w:rsidR="00285E3C" w:rsidRPr="003A29BA">
        <w:rPr>
          <w:rFonts w:ascii="Times New Roman" w:hAnsi="Times New Roman" w:cs="Times New Roman"/>
          <w:b/>
          <w:sz w:val="24"/>
          <w:szCs w:val="24"/>
          <w:lang w:val="ro-RO"/>
        </w:rPr>
        <w:t>î</w:t>
      </w:r>
      <w:r w:rsidRPr="003A29BA">
        <w:rPr>
          <w:rFonts w:ascii="Times New Roman" w:hAnsi="Times New Roman" w:cs="Times New Roman"/>
          <w:b/>
          <w:sz w:val="24"/>
          <w:szCs w:val="24"/>
          <w:lang w:val="ro-RO"/>
        </w:rPr>
        <w:t>n original</w:t>
      </w:r>
      <w:r w:rsidRPr="003A29BA">
        <w:rPr>
          <w:rFonts w:ascii="Times New Roman" w:hAnsi="Times New Roman" w:cs="Times New Roman"/>
          <w:sz w:val="24"/>
          <w:szCs w:val="24"/>
          <w:lang w:val="ro-RO"/>
        </w:rPr>
        <w:t>;</w:t>
      </w:r>
    </w:p>
    <w:p w:rsidR="00C61B23" w:rsidRPr="003A29BA" w:rsidRDefault="00285E3C"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în locul documentului prevăzut la punctul nr.7, </w:t>
      </w:r>
      <w:r w:rsidR="00C61B23" w:rsidRPr="003A29BA">
        <w:rPr>
          <w:rFonts w:ascii="Times New Roman" w:hAnsi="Times New Roman" w:cs="Times New Roman"/>
          <w:sz w:val="24"/>
          <w:szCs w:val="24"/>
          <w:lang w:val="ro-RO"/>
        </w:rPr>
        <w:t>medicii și  medicii dentiști  care își desfășoară activitatea  în  cabinete medicale individuale vor prezenta:</w:t>
      </w:r>
    </w:p>
    <w:p w:rsidR="00285E3C" w:rsidRPr="003A29BA" w:rsidRDefault="00C61B23" w:rsidP="00C61B23">
      <w:pPr>
        <w:spacing w:line="276" w:lineRule="auto"/>
        <w:ind w:left="720" w:hanging="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ab/>
        <w:t xml:space="preserve">- declarația pe propria răspundere, că desfășoară activitatea </w:t>
      </w:r>
      <w:r w:rsidRPr="003A29BA">
        <w:rPr>
          <w:rFonts w:ascii="Times New Roman" w:hAnsi="Times New Roman" w:cs="Times New Roman"/>
          <w:sz w:val="24"/>
          <w:szCs w:val="24"/>
          <w:lang w:val="ro-RO"/>
        </w:rPr>
        <w:tab/>
        <w:t>în</w:t>
      </w:r>
      <w:r w:rsidR="004C4AD4" w:rsidRPr="003A29BA">
        <w:rPr>
          <w:rFonts w:ascii="Times New Roman" w:hAnsi="Times New Roman" w:cs="Times New Roman"/>
          <w:sz w:val="24"/>
          <w:szCs w:val="24"/>
          <w:lang w:val="ro-RO"/>
        </w:rPr>
        <w:t xml:space="preserve"> </w:t>
      </w:r>
      <w:r w:rsidRPr="003A29BA">
        <w:rPr>
          <w:rFonts w:ascii="Times New Roman" w:hAnsi="Times New Roman" w:cs="Times New Roman"/>
          <w:sz w:val="24"/>
          <w:szCs w:val="24"/>
          <w:lang w:val="ro-RO"/>
        </w:rPr>
        <w:t xml:space="preserve"> </w:t>
      </w:r>
      <w:r w:rsidR="004C4AD4"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specialitate și fracția de normă a acesteia la cabinetul individual</w:t>
      </w:r>
      <w:r w:rsidR="00285E3C" w:rsidRPr="003A29BA">
        <w:rPr>
          <w:rFonts w:ascii="Times New Roman" w:hAnsi="Times New Roman" w:cs="Times New Roman"/>
          <w:sz w:val="24"/>
          <w:szCs w:val="24"/>
          <w:lang w:val="ro-RO"/>
        </w:rPr>
        <w:t xml:space="preserve"> -</w:t>
      </w:r>
      <w:r w:rsidR="00285E3C" w:rsidRPr="003A29BA">
        <w:rPr>
          <w:rFonts w:ascii="Times New Roman" w:hAnsi="Times New Roman" w:cs="Times New Roman"/>
          <w:b/>
          <w:sz w:val="24"/>
          <w:szCs w:val="24"/>
          <w:lang w:val="ro-RO"/>
        </w:rPr>
        <w:t>în original,</w:t>
      </w:r>
    </w:p>
    <w:p w:rsidR="00C61B23" w:rsidRPr="003A29BA" w:rsidRDefault="00285E3C" w:rsidP="00C61B23">
      <w:pPr>
        <w:spacing w:line="276" w:lineRule="auto"/>
        <w:ind w:left="720" w:hanging="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 xml:space="preserve">- o </w:t>
      </w:r>
      <w:r w:rsidR="00C61B23" w:rsidRPr="003A29BA">
        <w:rPr>
          <w:rFonts w:ascii="Times New Roman" w:hAnsi="Times New Roman" w:cs="Times New Roman"/>
          <w:sz w:val="24"/>
          <w:szCs w:val="24"/>
          <w:lang w:val="ro-RO"/>
        </w:rPr>
        <w:t xml:space="preserve">adeverință eliberată de </w:t>
      </w:r>
      <w:r w:rsidRPr="003A29BA">
        <w:rPr>
          <w:rFonts w:ascii="Times New Roman" w:hAnsi="Times New Roman" w:cs="Times New Roman"/>
          <w:sz w:val="24"/>
          <w:szCs w:val="24"/>
          <w:lang w:val="ro-RO"/>
        </w:rPr>
        <w:t>CMI</w:t>
      </w:r>
      <w:r w:rsidR="00C61B23" w:rsidRPr="003A29BA">
        <w:rPr>
          <w:rFonts w:ascii="Times New Roman" w:hAnsi="Times New Roman" w:cs="Times New Roman"/>
          <w:sz w:val="24"/>
          <w:szCs w:val="24"/>
          <w:lang w:val="ro-RO"/>
        </w:rPr>
        <w:t xml:space="preserve"> din care să rezulte </w:t>
      </w:r>
      <w:r w:rsidR="00C61B23" w:rsidRPr="003A29BA">
        <w:rPr>
          <w:rFonts w:ascii="Times New Roman" w:hAnsi="Times New Roman" w:cs="Times New Roman"/>
          <w:sz w:val="24"/>
          <w:szCs w:val="24"/>
          <w:lang w:val="ro-RO"/>
        </w:rPr>
        <w:tab/>
        <w:t>vechimea</w:t>
      </w:r>
      <w:r w:rsidRPr="003A29BA">
        <w:rPr>
          <w:rFonts w:ascii="Times New Roman" w:hAnsi="Times New Roman" w:cs="Times New Roman"/>
          <w:sz w:val="24"/>
          <w:szCs w:val="24"/>
          <w:lang w:val="ro-RO"/>
        </w:rPr>
        <w:t xml:space="preserve"> dobândită</w:t>
      </w:r>
      <w:r w:rsidR="00C61B23" w:rsidRPr="003A29BA">
        <w:rPr>
          <w:rFonts w:ascii="Times New Roman" w:hAnsi="Times New Roman" w:cs="Times New Roman"/>
          <w:sz w:val="24"/>
          <w:szCs w:val="24"/>
          <w:lang w:val="ro-RO"/>
        </w:rPr>
        <w:t xml:space="preserve"> ca </w:t>
      </w:r>
      <w:r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special</w:t>
      </w:r>
      <w:r w:rsidRPr="003A29BA">
        <w:rPr>
          <w:rFonts w:ascii="Times New Roman" w:hAnsi="Times New Roman" w:cs="Times New Roman"/>
          <w:sz w:val="24"/>
          <w:szCs w:val="24"/>
          <w:lang w:val="ro-RO"/>
        </w:rPr>
        <w:t xml:space="preserve">ist </w:t>
      </w:r>
      <w:r w:rsidR="00C61B23" w:rsidRPr="003A29BA">
        <w:rPr>
          <w:rFonts w:ascii="Times New Roman" w:hAnsi="Times New Roman" w:cs="Times New Roman"/>
          <w:sz w:val="24"/>
          <w:szCs w:val="24"/>
          <w:lang w:val="ro-RO"/>
        </w:rPr>
        <w:t xml:space="preserve">până la data de </w:t>
      </w:r>
      <w:r w:rsidR="004C4AD4" w:rsidRPr="003A29BA">
        <w:rPr>
          <w:rFonts w:ascii="Times New Roman" w:hAnsi="Times New Roman" w:cs="Times New Roman"/>
          <w:sz w:val="24"/>
          <w:szCs w:val="24"/>
          <w:lang w:val="ro-RO"/>
        </w:rPr>
        <w:t>31 decembrie 2021</w:t>
      </w:r>
      <w:r w:rsidR="00C61B23" w:rsidRPr="003A29BA">
        <w:rPr>
          <w:rFonts w:ascii="Times New Roman" w:hAnsi="Times New Roman" w:cs="Times New Roman"/>
          <w:sz w:val="24"/>
          <w:szCs w:val="24"/>
          <w:lang w:val="ro-RO"/>
        </w:rPr>
        <w:t xml:space="preserve">, precum și cuantumul </w:t>
      </w:r>
      <w:r w:rsidR="004C4AD4"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normei</w:t>
      </w:r>
      <w:r w:rsidRPr="003A29BA">
        <w:rPr>
          <w:rFonts w:ascii="Times New Roman" w:hAnsi="Times New Roman" w:cs="Times New Roman"/>
          <w:sz w:val="24"/>
          <w:szCs w:val="24"/>
          <w:lang w:val="ro-RO"/>
        </w:rPr>
        <w:t>-</w:t>
      </w:r>
      <w:r w:rsidRPr="003A29BA">
        <w:rPr>
          <w:rFonts w:ascii="Times New Roman" w:hAnsi="Times New Roman" w:cs="Times New Roman"/>
          <w:b/>
          <w:sz w:val="24"/>
          <w:szCs w:val="24"/>
          <w:lang w:val="ro-RO"/>
        </w:rPr>
        <w:t xml:space="preserve"> în original</w:t>
      </w:r>
      <w:r w:rsidR="00C61B23" w:rsidRPr="003A29BA">
        <w:rPr>
          <w:rFonts w:ascii="Times New Roman" w:hAnsi="Times New Roman" w:cs="Times New Roman"/>
          <w:sz w:val="24"/>
          <w:szCs w:val="24"/>
          <w:lang w:val="ro-RO"/>
        </w:rPr>
        <w:t>;</w:t>
      </w:r>
    </w:p>
    <w:p w:rsidR="00C61B23" w:rsidRPr="003A29BA" w:rsidRDefault="00C61B23" w:rsidP="00C61B23">
      <w:pPr>
        <w:spacing w:line="276" w:lineRule="auto"/>
        <w:ind w:left="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ab/>
        <w:t xml:space="preserve">-copia certificatului de înregistrare al cabinetului respectiv*; </w:t>
      </w:r>
    </w:p>
    <w:p w:rsidR="00C61B23" w:rsidRPr="003A29BA" w:rsidRDefault="00285E3C" w:rsidP="00C61B23">
      <w:pPr>
        <w:pStyle w:val="ListParagraph"/>
        <w:numPr>
          <w:ilvl w:val="1"/>
          <w:numId w:val="2"/>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în locul documentului prevăzut la punctul nr.7, </w:t>
      </w:r>
      <w:r w:rsidR="00C61B23" w:rsidRPr="003A29BA">
        <w:rPr>
          <w:rFonts w:ascii="Times New Roman" w:hAnsi="Times New Roman" w:cs="Times New Roman"/>
          <w:sz w:val="24"/>
          <w:szCs w:val="24"/>
          <w:lang w:val="ro-RO"/>
        </w:rPr>
        <w:t>farmaciștii care lucrează în farmacii cu circuit deschis vor prezenta, după caz:</w:t>
      </w:r>
    </w:p>
    <w:p w:rsidR="00285E3C" w:rsidRPr="003A29BA" w:rsidRDefault="00C61B23" w:rsidP="00C61B23">
      <w:pPr>
        <w:spacing w:line="276" w:lineRule="auto"/>
        <w:ind w:left="720" w:hanging="360"/>
        <w:jc w:val="both"/>
        <w:rPr>
          <w:rFonts w:ascii="Times New Roman" w:hAnsi="Times New Roman" w:cs="Times New Roman"/>
          <w:b/>
          <w:sz w:val="24"/>
          <w:szCs w:val="24"/>
          <w:lang w:val="ro-RO"/>
        </w:rPr>
      </w:pPr>
      <w:r w:rsidRPr="003A29BA">
        <w:rPr>
          <w:rFonts w:ascii="Times New Roman" w:hAnsi="Times New Roman" w:cs="Times New Roman"/>
          <w:sz w:val="24"/>
          <w:szCs w:val="24"/>
          <w:lang w:val="ro-RO"/>
        </w:rPr>
        <w:t xml:space="preserve">  </w:t>
      </w:r>
      <w:r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ab/>
        <w:t xml:space="preserve"> - declarația pe propria răspundere</w:t>
      </w:r>
      <w:r w:rsidRPr="003A29BA">
        <w:rPr>
          <w:rFonts w:ascii="Times New Roman" w:hAnsi="Times New Roman" w:cs="Times New Roman"/>
          <w:b/>
          <w:sz w:val="24"/>
          <w:szCs w:val="24"/>
          <w:lang w:val="ro-RO"/>
        </w:rPr>
        <w:t xml:space="preserve"> </w:t>
      </w:r>
      <w:r w:rsidR="00285E3C" w:rsidRPr="003A29BA">
        <w:rPr>
          <w:rFonts w:ascii="Times New Roman" w:hAnsi="Times New Roman" w:cs="Times New Roman"/>
          <w:sz w:val="24"/>
          <w:szCs w:val="24"/>
          <w:lang w:val="ro-RO"/>
        </w:rPr>
        <w:t xml:space="preserve">că desfășoară activitatea </w:t>
      </w:r>
      <w:r w:rsidRPr="003A29BA">
        <w:rPr>
          <w:rFonts w:ascii="Times New Roman" w:hAnsi="Times New Roman" w:cs="Times New Roman"/>
          <w:sz w:val="24"/>
          <w:szCs w:val="24"/>
          <w:lang w:val="ro-RO"/>
        </w:rPr>
        <w:t xml:space="preserve">și fracția de normă </w:t>
      </w:r>
      <w:r w:rsidR="00285E3C"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 xml:space="preserve">a acesteia </w:t>
      </w:r>
      <w:r w:rsidR="00285E3C" w:rsidRPr="003A29BA">
        <w:rPr>
          <w:rFonts w:ascii="Times New Roman" w:hAnsi="Times New Roman" w:cs="Times New Roman"/>
          <w:sz w:val="24"/>
          <w:szCs w:val="24"/>
          <w:lang w:val="ro-RO"/>
        </w:rPr>
        <w:t xml:space="preserve">- </w:t>
      </w:r>
      <w:r w:rsidR="00285E3C" w:rsidRPr="003A29BA">
        <w:rPr>
          <w:rFonts w:ascii="Times New Roman" w:hAnsi="Times New Roman" w:cs="Times New Roman"/>
          <w:b/>
          <w:sz w:val="24"/>
          <w:szCs w:val="24"/>
          <w:lang w:val="ro-RO"/>
        </w:rPr>
        <w:t>în original,</w:t>
      </w:r>
    </w:p>
    <w:p w:rsidR="00C61B23" w:rsidRPr="003A29BA" w:rsidRDefault="00285E3C" w:rsidP="00C61B23">
      <w:pPr>
        <w:spacing w:line="276" w:lineRule="auto"/>
        <w:ind w:left="720" w:hanging="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lastRenderedPageBreak/>
        <w:tab/>
      </w:r>
      <w:r w:rsidRPr="003A29BA">
        <w:rPr>
          <w:rFonts w:ascii="Times New Roman" w:hAnsi="Times New Roman" w:cs="Times New Roman"/>
          <w:sz w:val="24"/>
          <w:szCs w:val="24"/>
          <w:lang w:val="ro-RO"/>
        </w:rPr>
        <w:tab/>
        <w:t>- o</w:t>
      </w:r>
      <w:r w:rsidR="00C61B23" w:rsidRPr="003A29BA">
        <w:rPr>
          <w:rFonts w:ascii="Times New Roman" w:hAnsi="Times New Roman" w:cs="Times New Roman"/>
          <w:sz w:val="24"/>
          <w:szCs w:val="24"/>
          <w:lang w:val="ro-RO"/>
        </w:rPr>
        <w:t xml:space="preserve"> adeverință eliberată de u</w:t>
      </w:r>
      <w:r w:rsidRPr="003A29BA">
        <w:rPr>
          <w:rFonts w:ascii="Times New Roman" w:hAnsi="Times New Roman" w:cs="Times New Roman"/>
          <w:sz w:val="24"/>
          <w:szCs w:val="24"/>
          <w:lang w:val="ro-RO"/>
        </w:rPr>
        <w:t xml:space="preserve">nitatea angajatoare </w:t>
      </w:r>
      <w:r w:rsidRPr="003A29BA">
        <w:rPr>
          <w:rFonts w:ascii="Times New Roman" w:hAnsi="Times New Roman" w:cs="Times New Roman"/>
          <w:sz w:val="24"/>
          <w:szCs w:val="24"/>
          <w:lang w:val="ro-RO"/>
        </w:rPr>
        <w:tab/>
        <w:t xml:space="preserve">respectivă, </w:t>
      </w:r>
      <w:r w:rsidR="00C61B23" w:rsidRPr="003A29BA">
        <w:rPr>
          <w:rFonts w:ascii="Times New Roman" w:hAnsi="Times New Roman" w:cs="Times New Roman"/>
          <w:sz w:val="24"/>
          <w:szCs w:val="24"/>
          <w:lang w:val="ro-RO"/>
        </w:rPr>
        <w:t xml:space="preserve">din care să </w:t>
      </w:r>
      <w:r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rezulte vechimea </w:t>
      </w:r>
      <w:r w:rsidRPr="003A29BA">
        <w:rPr>
          <w:rFonts w:ascii="Times New Roman" w:hAnsi="Times New Roman" w:cs="Times New Roman"/>
          <w:sz w:val="24"/>
          <w:szCs w:val="24"/>
          <w:lang w:val="ro-RO"/>
        </w:rPr>
        <w:t xml:space="preserve">dobândită </w:t>
      </w:r>
      <w:r w:rsidR="00C61B23" w:rsidRPr="003A29BA">
        <w:rPr>
          <w:rFonts w:ascii="Times New Roman" w:hAnsi="Times New Roman" w:cs="Times New Roman"/>
          <w:sz w:val="24"/>
          <w:szCs w:val="24"/>
          <w:lang w:val="ro-RO"/>
        </w:rPr>
        <w:t xml:space="preserve">ca specialist  până la data </w:t>
      </w:r>
      <w:r w:rsidR="00C61B23" w:rsidRPr="003A29BA">
        <w:rPr>
          <w:rFonts w:ascii="Times New Roman" w:hAnsi="Times New Roman" w:cs="Times New Roman"/>
          <w:sz w:val="24"/>
          <w:szCs w:val="24"/>
          <w:lang w:val="ro-RO"/>
        </w:rPr>
        <w:tab/>
        <w:t xml:space="preserve">de </w:t>
      </w:r>
      <w:r w:rsidRPr="003A29BA">
        <w:rPr>
          <w:rFonts w:ascii="Times New Roman" w:hAnsi="Times New Roman" w:cs="Times New Roman"/>
          <w:sz w:val="24"/>
          <w:szCs w:val="24"/>
          <w:lang w:val="ro-RO"/>
        </w:rPr>
        <w:t xml:space="preserve">31 decembrie </w:t>
      </w:r>
      <w:r w:rsidRPr="003A29BA">
        <w:rPr>
          <w:rFonts w:ascii="Times New Roman" w:hAnsi="Times New Roman" w:cs="Times New Roman"/>
          <w:sz w:val="24"/>
          <w:szCs w:val="24"/>
          <w:lang w:val="ro-RO"/>
        </w:rPr>
        <w:tab/>
        <w:t>2021</w:t>
      </w:r>
      <w:r w:rsidR="00C61B23" w:rsidRPr="003A29BA">
        <w:rPr>
          <w:rFonts w:ascii="Times New Roman" w:hAnsi="Times New Roman" w:cs="Times New Roman"/>
          <w:sz w:val="24"/>
          <w:szCs w:val="24"/>
          <w:lang w:val="ro-RO"/>
        </w:rPr>
        <w:t>, precum și cuantumul normei</w:t>
      </w:r>
      <w:r w:rsidRPr="003A29BA">
        <w:rPr>
          <w:rFonts w:ascii="Times New Roman" w:hAnsi="Times New Roman" w:cs="Times New Roman"/>
          <w:sz w:val="24"/>
          <w:szCs w:val="24"/>
          <w:lang w:val="ro-RO"/>
        </w:rPr>
        <w:t>-</w:t>
      </w:r>
      <w:r w:rsidRPr="003A29BA">
        <w:rPr>
          <w:rFonts w:ascii="Times New Roman" w:hAnsi="Times New Roman" w:cs="Times New Roman"/>
          <w:b/>
          <w:sz w:val="24"/>
          <w:szCs w:val="24"/>
          <w:lang w:val="ro-RO"/>
        </w:rPr>
        <w:t>în original</w:t>
      </w:r>
      <w:r w:rsidR="00C61B23" w:rsidRPr="003A29BA">
        <w:rPr>
          <w:rFonts w:ascii="Times New Roman" w:hAnsi="Times New Roman" w:cs="Times New Roman"/>
          <w:sz w:val="24"/>
          <w:szCs w:val="24"/>
          <w:lang w:val="ro-RO"/>
        </w:rPr>
        <w:t>;</w:t>
      </w:r>
    </w:p>
    <w:p w:rsidR="00C61B23" w:rsidRPr="003A29BA" w:rsidRDefault="00285E3C" w:rsidP="00C61B23">
      <w:pPr>
        <w:spacing w:line="276" w:lineRule="auto"/>
        <w:ind w:left="720" w:hanging="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w:t>
      </w:r>
      <w:r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 10.  </w:t>
      </w:r>
      <w:r w:rsidR="00C641F4" w:rsidRPr="003A29BA">
        <w:rPr>
          <w:rFonts w:ascii="Times New Roman" w:hAnsi="Times New Roman" w:cs="Times New Roman"/>
          <w:sz w:val="24"/>
          <w:szCs w:val="24"/>
          <w:lang w:val="ro-RO"/>
        </w:rPr>
        <w:t>candidații</w:t>
      </w:r>
      <w:r w:rsidR="00C61B23" w:rsidRPr="003A29BA">
        <w:rPr>
          <w:rFonts w:ascii="Times New Roman" w:hAnsi="Times New Roman" w:cs="Times New Roman"/>
          <w:sz w:val="24"/>
          <w:szCs w:val="24"/>
          <w:lang w:val="ro-RO"/>
        </w:rPr>
        <w:t xml:space="preserve"> care </w:t>
      </w:r>
      <w:r w:rsidR="00C641F4" w:rsidRPr="003A29BA">
        <w:rPr>
          <w:rFonts w:ascii="Times New Roman" w:hAnsi="Times New Roman" w:cs="Times New Roman"/>
          <w:sz w:val="24"/>
          <w:szCs w:val="24"/>
          <w:lang w:val="ro-RO"/>
        </w:rPr>
        <w:t xml:space="preserve">nu îndeplinesc condiția de 5 ani vechime în specialitate și </w:t>
      </w:r>
      <w:r w:rsidR="00C61B23" w:rsidRPr="003A29BA">
        <w:rPr>
          <w:rFonts w:ascii="Times New Roman" w:hAnsi="Times New Roman" w:cs="Times New Roman"/>
          <w:sz w:val="24"/>
          <w:szCs w:val="24"/>
          <w:lang w:val="ro-RO"/>
        </w:rPr>
        <w:t xml:space="preserve">solicită </w:t>
      </w:r>
      <w:r w:rsidR="00C641F4"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completarea vechimii în specialitate pe baza gărzilor </w:t>
      </w:r>
      <w:r w:rsidR="00C61B23" w:rsidRPr="003A29BA">
        <w:rPr>
          <w:rFonts w:ascii="Times New Roman" w:hAnsi="Times New Roman" w:cs="Times New Roman"/>
          <w:sz w:val="24"/>
          <w:szCs w:val="24"/>
          <w:lang w:val="ro-RO"/>
        </w:rPr>
        <w:tab/>
        <w:t xml:space="preserve">efectuate, conform </w:t>
      </w:r>
      <w:r w:rsidR="00C61B23" w:rsidRPr="003A29BA">
        <w:rPr>
          <w:rFonts w:ascii="Times New Roman" w:hAnsi="Times New Roman" w:cs="Times New Roman"/>
          <w:sz w:val="24"/>
          <w:szCs w:val="24"/>
          <w:lang w:val="ro-RO"/>
        </w:rPr>
        <w:tab/>
        <w:t xml:space="preserve">prevederilor </w:t>
      </w:r>
      <w:r w:rsidR="00C61B23" w:rsidRPr="003A29BA">
        <w:rPr>
          <w:rFonts w:ascii="Times New Roman" w:hAnsi="Times New Roman" w:cs="Times New Roman"/>
          <w:sz w:val="24"/>
          <w:szCs w:val="24"/>
          <w:lang w:val="ro-RO"/>
        </w:rPr>
        <w:tab/>
        <w:t xml:space="preserve">Ordinului MS nr. 870/2004 cu </w:t>
      </w:r>
      <w:r w:rsidR="00C61B23" w:rsidRPr="003A29BA">
        <w:rPr>
          <w:rFonts w:ascii="Times New Roman" w:hAnsi="Times New Roman" w:cs="Times New Roman"/>
          <w:sz w:val="24"/>
          <w:szCs w:val="24"/>
          <w:lang w:val="ro-RO"/>
        </w:rPr>
        <w:tab/>
        <w:t xml:space="preserve">modificările și completările </w:t>
      </w:r>
      <w:r w:rsidR="00C641F4"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ulterioare, vor depune la dosar adeverința eliberată </w:t>
      </w:r>
      <w:r w:rsidR="00C61B23" w:rsidRPr="003A29BA">
        <w:rPr>
          <w:rFonts w:ascii="Times New Roman" w:hAnsi="Times New Roman" w:cs="Times New Roman"/>
          <w:sz w:val="24"/>
          <w:szCs w:val="24"/>
          <w:lang w:val="ro-RO"/>
        </w:rPr>
        <w:tab/>
        <w:t xml:space="preserve">de unitatea/unitățile în care </w:t>
      </w:r>
      <w:r w:rsidR="00C641F4"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au efectuat gărzi, conținând vechimea acumulată </w:t>
      </w:r>
      <w:r w:rsidR="00C61B23" w:rsidRPr="003A29BA">
        <w:rPr>
          <w:rFonts w:ascii="Times New Roman" w:hAnsi="Times New Roman" w:cs="Times New Roman"/>
          <w:sz w:val="24"/>
          <w:szCs w:val="24"/>
          <w:lang w:val="ro-RO"/>
        </w:rPr>
        <w:tab/>
        <w:t xml:space="preserve">prin efectuarea serviciului </w:t>
      </w:r>
      <w:r w:rsidR="00C641F4"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de gardă, transformată în ani, luni, săptămâni, de </w:t>
      </w:r>
      <w:r w:rsidR="00C61B23" w:rsidRPr="003A29BA">
        <w:rPr>
          <w:rFonts w:ascii="Times New Roman" w:hAnsi="Times New Roman" w:cs="Times New Roman"/>
          <w:sz w:val="24"/>
          <w:szCs w:val="24"/>
          <w:lang w:val="ro-RO"/>
        </w:rPr>
        <w:tab/>
        <w:t xml:space="preserve">muncă, calculată pe baza </w:t>
      </w:r>
      <w:r w:rsidR="00C641F4"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pontajelor întocmite de respectivele unități </w:t>
      </w:r>
      <w:r w:rsidR="00C61B23" w:rsidRPr="003A29BA">
        <w:rPr>
          <w:rFonts w:ascii="Times New Roman" w:hAnsi="Times New Roman" w:cs="Times New Roman"/>
          <w:sz w:val="24"/>
          <w:szCs w:val="24"/>
          <w:lang w:val="ro-RO"/>
        </w:rPr>
        <w:tab/>
        <w:t>angajatoare-</w:t>
      </w:r>
      <w:r w:rsidR="00C61B23" w:rsidRPr="003A29BA">
        <w:rPr>
          <w:rFonts w:ascii="Times New Roman" w:hAnsi="Times New Roman" w:cs="Times New Roman"/>
          <w:b/>
          <w:sz w:val="24"/>
          <w:szCs w:val="24"/>
          <w:lang w:val="ro-RO"/>
        </w:rPr>
        <w:t>în original ;</w:t>
      </w:r>
    </w:p>
    <w:p w:rsidR="002D5B88" w:rsidRPr="003A29BA" w:rsidRDefault="00C61B23" w:rsidP="00C61B23">
      <w:pPr>
        <w:spacing w:line="276" w:lineRule="auto"/>
        <w:ind w:left="720" w:hanging="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ab/>
        <w:t xml:space="preserve">    11.  medicii care solicită recunoașterea vechimii în specialitate efectuată în unități </w:t>
      </w:r>
      <w:r w:rsidRPr="003A29BA">
        <w:rPr>
          <w:rFonts w:ascii="Times New Roman" w:hAnsi="Times New Roman" w:cs="Times New Roman"/>
          <w:sz w:val="24"/>
          <w:szCs w:val="24"/>
          <w:lang w:val="ro-RO"/>
        </w:rPr>
        <w:tab/>
        <w:t xml:space="preserve">medico-sanitare din statele membre ale Uniunii Europene, statele aparţinând </w:t>
      </w:r>
      <w:r w:rsidRPr="003A29BA">
        <w:rPr>
          <w:rFonts w:ascii="Times New Roman" w:hAnsi="Times New Roman" w:cs="Times New Roman"/>
          <w:sz w:val="24"/>
          <w:szCs w:val="24"/>
          <w:lang w:val="ro-RO"/>
        </w:rPr>
        <w:tab/>
        <w:t>Spaţiului Economic European sau Confederaţiei Elveţiene, vor depune</w:t>
      </w:r>
      <w:r w:rsidR="002D5B88" w:rsidRPr="003A29BA">
        <w:rPr>
          <w:rFonts w:ascii="Times New Roman" w:hAnsi="Times New Roman" w:cs="Times New Roman"/>
          <w:sz w:val="24"/>
          <w:szCs w:val="24"/>
          <w:lang w:val="ro-RO"/>
        </w:rPr>
        <w:t>:</w:t>
      </w:r>
    </w:p>
    <w:p w:rsidR="002D5B88" w:rsidRPr="003A29BA" w:rsidRDefault="002D5B88" w:rsidP="00C61B23">
      <w:pPr>
        <w:spacing w:line="276" w:lineRule="auto"/>
        <w:ind w:left="720" w:hanging="360"/>
        <w:jc w:val="both"/>
        <w:rPr>
          <w:rFonts w:ascii="Times New Roman" w:hAnsi="Times New Roman" w:cs="Times New Roman"/>
          <w:b/>
          <w:sz w:val="24"/>
          <w:szCs w:val="24"/>
          <w:lang w:val="ro-RO"/>
        </w:rPr>
      </w:pPr>
      <w:r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 xml:space="preserve">- </w:t>
      </w:r>
      <w:r w:rsidR="00C61B23" w:rsidRPr="003A29BA">
        <w:rPr>
          <w:rFonts w:ascii="Times New Roman" w:hAnsi="Times New Roman" w:cs="Times New Roman"/>
          <w:sz w:val="24"/>
          <w:szCs w:val="24"/>
          <w:lang w:val="ro-RO"/>
        </w:rPr>
        <w:t xml:space="preserve">adeverința </w:t>
      </w:r>
      <w:r w:rsidRPr="003A29BA">
        <w:rPr>
          <w:rFonts w:ascii="Times New Roman" w:hAnsi="Times New Roman" w:cs="Times New Roman"/>
          <w:sz w:val="24"/>
          <w:szCs w:val="24"/>
          <w:lang w:val="ro-RO"/>
        </w:rPr>
        <w:t xml:space="preserve">eliberată de unitatea angajatoare </w:t>
      </w:r>
      <w:r w:rsidR="00C61B23" w:rsidRPr="003A29BA">
        <w:rPr>
          <w:rFonts w:ascii="Times New Roman" w:hAnsi="Times New Roman" w:cs="Times New Roman"/>
          <w:sz w:val="24"/>
          <w:szCs w:val="24"/>
          <w:lang w:val="ro-RO"/>
        </w:rPr>
        <w:t>care atestă vechime</w:t>
      </w:r>
      <w:r w:rsidRPr="003A29BA">
        <w:rPr>
          <w:rFonts w:ascii="Times New Roman" w:hAnsi="Times New Roman" w:cs="Times New Roman"/>
          <w:sz w:val="24"/>
          <w:szCs w:val="24"/>
          <w:lang w:val="ro-RO"/>
        </w:rPr>
        <w:t xml:space="preserve">a acumulată în  </w:t>
      </w:r>
      <w:r w:rsidRPr="003A29BA">
        <w:rPr>
          <w:rFonts w:ascii="Times New Roman" w:hAnsi="Times New Roman" w:cs="Times New Roman"/>
          <w:sz w:val="24"/>
          <w:szCs w:val="24"/>
          <w:lang w:val="ro-RO"/>
        </w:rPr>
        <w:tab/>
        <w:t>specialitate cu</w:t>
      </w:r>
      <w:r w:rsidR="00C61B23" w:rsidRPr="003A29BA">
        <w:rPr>
          <w:rFonts w:ascii="Times New Roman" w:hAnsi="Times New Roman" w:cs="Times New Roman"/>
          <w:sz w:val="24"/>
          <w:szCs w:val="24"/>
          <w:lang w:val="ro-RO"/>
        </w:rPr>
        <w:t xml:space="preserve"> fracția de normă lucrată</w:t>
      </w:r>
      <w:r w:rsidRPr="003A29BA">
        <w:rPr>
          <w:rFonts w:ascii="Times New Roman" w:hAnsi="Times New Roman" w:cs="Times New Roman"/>
          <w:sz w:val="24"/>
          <w:szCs w:val="24"/>
          <w:lang w:val="ro-RO"/>
        </w:rPr>
        <w:t xml:space="preserve"> și traducerea legalizată a acesteia -</w:t>
      </w:r>
      <w:r w:rsidRPr="003A29BA">
        <w:rPr>
          <w:rFonts w:ascii="Times New Roman" w:hAnsi="Times New Roman" w:cs="Times New Roman"/>
          <w:b/>
          <w:sz w:val="24"/>
          <w:szCs w:val="24"/>
          <w:lang w:val="ro-RO"/>
        </w:rPr>
        <w:t xml:space="preserve">în </w:t>
      </w:r>
      <w:r w:rsidRPr="003A29BA">
        <w:rPr>
          <w:rFonts w:ascii="Times New Roman" w:hAnsi="Times New Roman" w:cs="Times New Roman"/>
          <w:b/>
          <w:sz w:val="24"/>
          <w:szCs w:val="24"/>
          <w:lang w:val="ro-RO"/>
        </w:rPr>
        <w:tab/>
        <w:t>original;</w:t>
      </w:r>
      <w:r w:rsidR="00C61B23" w:rsidRPr="003A29BA">
        <w:rPr>
          <w:rFonts w:ascii="Times New Roman" w:hAnsi="Times New Roman" w:cs="Times New Roman"/>
          <w:b/>
          <w:sz w:val="24"/>
          <w:szCs w:val="24"/>
          <w:lang w:val="ro-RO"/>
        </w:rPr>
        <w:t xml:space="preserve"> </w:t>
      </w:r>
    </w:p>
    <w:p w:rsidR="00C61B23" w:rsidRPr="003A29BA" w:rsidRDefault="002D5B88" w:rsidP="00C61B23">
      <w:pPr>
        <w:spacing w:line="276" w:lineRule="auto"/>
        <w:ind w:left="720" w:hanging="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ab/>
      </w:r>
      <w:r w:rsidRPr="003A29BA">
        <w:rPr>
          <w:rFonts w:ascii="Times New Roman" w:hAnsi="Times New Roman" w:cs="Times New Roman"/>
          <w:sz w:val="24"/>
          <w:szCs w:val="24"/>
          <w:lang w:val="ro-RO"/>
        </w:rPr>
        <w:tab/>
        <w:t>-</w:t>
      </w:r>
      <w:r w:rsidR="00C61B23" w:rsidRPr="003A29BA">
        <w:rPr>
          <w:rFonts w:ascii="Times New Roman" w:hAnsi="Times New Roman" w:cs="Times New Roman"/>
          <w:sz w:val="24"/>
          <w:szCs w:val="24"/>
          <w:lang w:val="ro-RO"/>
        </w:rPr>
        <w:t xml:space="preserve">adeverința prin care se atestă apartenența </w:t>
      </w:r>
      <w:r w:rsidRPr="003A29BA">
        <w:rPr>
          <w:rFonts w:ascii="Times New Roman" w:hAnsi="Times New Roman" w:cs="Times New Roman"/>
          <w:sz w:val="24"/>
          <w:szCs w:val="24"/>
          <w:lang w:val="ro-RO"/>
        </w:rPr>
        <w:tab/>
      </w:r>
      <w:r w:rsidR="00C61B23" w:rsidRPr="003A29BA">
        <w:rPr>
          <w:rFonts w:ascii="Times New Roman" w:hAnsi="Times New Roman" w:cs="Times New Roman"/>
          <w:sz w:val="24"/>
          <w:szCs w:val="24"/>
          <w:lang w:val="ro-RO"/>
        </w:rPr>
        <w:t xml:space="preserve">la organizația profesională </w:t>
      </w:r>
      <w:r w:rsidR="00C61B23" w:rsidRPr="003A29BA">
        <w:rPr>
          <w:rFonts w:ascii="Times New Roman" w:hAnsi="Times New Roman" w:cs="Times New Roman"/>
          <w:sz w:val="24"/>
          <w:szCs w:val="24"/>
          <w:lang w:val="ro-RO"/>
        </w:rPr>
        <w:tab/>
        <w:t>teritor</w:t>
      </w:r>
      <w:r w:rsidRPr="003A29BA">
        <w:rPr>
          <w:rFonts w:ascii="Times New Roman" w:hAnsi="Times New Roman" w:cs="Times New Roman"/>
          <w:sz w:val="24"/>
          <w:szCs w:val="24"/>
          <w:lang w:val="ro-RO"/>
        </w:rPr>
        <w:t xml:space="preserve">ială pentru perioada respectivă și traducerea </w:t>
      </w:r>
      <w:r w:rsidRPr="003A29BA">
        <w:rPr>
          <w:rFonts w:ascii="Times New Roman" w:hAnsi="Times New Roman" w:cs="Times New Roman"/>
          <w:sz w:val="24"/>
          <w:szCs w:val="24"/>
          <w:lang w:val="ro-RO"/>
        </w:rPr>
        <w:tab/>
        <w:t>legalizată a acesteia</w:t>
      </w:r>
      <w:r w:rsidR="00C61B23" w:rsidRPr="003A29BA">
        <w:rPr>
          <w:rFonts w:ascii="Times New Roman" w:hAnsi="Times New Roman" w:cs="Times New Roman"/>
          <w:sz w:val="24"/>
          <w:szCs w:val="24"/>
          <w:lang w:val="ro-RO"/>
        </w:rPr>
        <w:t xml:space="preserve"> </w:t>
      </w:r>
      <w:r w:rsidR="00C61B23" w:rsidRPr="003A29BA">
        <w:rPr>
          <w:rFonts w:ascii="Times New Roman" w:hAnsi="Times New Roman" w:cs="Times New Roman"/>
          <w:b/>
          <w:sz w:val="24"/>
          <w:szCs w:val="24"/>
          <w:lang w:val="ro-RO"/>
        </w:rPr>
        <w:t xml:space="preserve">– în </w:t>
      </w:r>
      <w:r w:rsidRPr="003A29BA">
        <w:rPr>
          <w:rFonts w:ascii="Times New Roman" w:hAnsi="Times New Roman" w:cs="Times New Roman"/>
          <w:b/>
          <w:sz w:val="24"/>
          <w:szCs w:val="24"/>
          <w:lang w:val="ro-RO"/>
        </w:rPr>
        <w:tab/>
      </w:r>
      <w:r w:rsidR="00C61B23" w:rsidRPr="003A29BA">
        <w:rPr>
          <w:rFonts w:ascii="Times New Roman" w:hAnsi="Times New Roman" w:cs="Times New Roman"/>
          <w:b/>
          <w:sz w:val="24"/>
          <w:szCs w:val="24"/>
          <w:lang w:val="ro-RO"/>
        </w:rPr>
        <w:t>original ;</w:t>
      </w:r>
    </w:p>
    <w:p w:rsidR="002D5B88" w:rsidRPr="003A29BA" w:rsidRDefault="00C61B23" w:rsidP="00C61B23">
      <w:pPr>
        <w:pStyle w:val="ListParagraph"/>
        <w:numPr>
          <w:ilvl w:val="0"/>
          <w:numId w:val="3"/>
        </w:numPr>
        <w:spacing w:line="276" w:lineRule="auto"/>
        <w:ind w:left="1418" w:hanging="425"/>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cadrele didactice încadrate la catedre fără corespondent în  nomenclatorul de specialități,  vor </w:t>
      </w:r>
      <w:r w:rsidR="002D5B88" w:rsidRPr="003A29BA">
        <w:rPr>
          <w:rFonts w:ascii="Times New Roman" w:hAnsi="Times New Roman" w:cs="Times New Roman"/>
          <w:sz w:val="24"/>
          <w:szCs w:val="24"/>
          <w:lang w:val="ro-RO"/>
        </w:rPr>
        <w:t>depune:</w:t>
      </w:r>
    </w:p>
    <w:p w:rsidR="00C61B23" w:rsidRPr="003A29BA" w:rsidRDefault="002D5B88" w:rsidP="002D5B88">
      <w:pPr>
        <w:pStyle w:val="ListParagraph"/>
        <w:spacing w:line="276" w:lineRule="auto"/>
        <w:ind w:left="141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-o adeverință</w:t>
      </w:r>
      <w:r w:rsidR="00C61B23" w:rsidRPr="003A29BA">
        <w:rPr>
          <w:rFonts w:ascii="Times New Roman" w:hAnsi="Times New Roman" w:cs="Times New Roman"/>
          <w:sz w:val="24"/>
          <w:szCs w:val="24"/>
          <w:lang w:val="ro-RO"/>
        </w:rPr>
        <w:t xml:space="preserve"> de angajat al instituției de învățământ superior medical </w:t>
      </w:r>
      <w:r w:rsidR="00C61B23" w:rsidRPr="003A29BA">
        <w:rPr>
          <w:rFonts w:ascii="Times New Roman" w:hAnsi="Times New Roman" w:cs="Times New Roman"/>
          <w:b/>
          <w:sz w:val="24"/>
          <w:szCs w:val="24"/>
          <w:lang w:val="ro-RO"/>
        </w:rPr>
        <w:t>în original</w:t>
      </w:r>
      <w:r w:rsidRPr="003A29BA">
        <w:rPr>
          <w:rFonts w:ascii="Times New Roman" w:hAnsi="Times New Roman" w:cs="Times New Roman"/>
          <w:sz w:val="24"/>
          <w:szCs w:val="24"/>
          <w:lang w:val="ro-RO"/>
        </w:rPr>
        <w:t xml:space="preserve"> –o adeverință</w:t>
      </w:r>
      <w:r w:rsidR="00C61B23" w:rsidRPr="003A29BA">
        <w:rPr>
          <w:rFonts w:ascii="Times New Roman" w:hAnsi="Times New Roman" w:cs="Times New Roman"/>
          <w:sz w:val="24"/>
          <w:szCs w:val="24"/>
          <w:lang w:val="ro-RO"/>
        </w:rPr>
        <w:t xml:space="preserve"> din care să reiasă că desfășoară activitate integrată prin cumul de funcții </w:t>
      </w:r>
      <w:r w:rsidRPr="003A29BA">
        <w:rPr>
          <w:rFonts w:ascii="Times New Roman" w:hAnsi="Times New Roman" w:cs="Times New Roman"/>
          <w:sz w:val="24"/>
          <w:szCs w:val="24"/>
          <w:lang w:val="ro-RO"/>
        </w:rPr>
        <w:t>în  specialitatea solicitată</w:t>
      </w:r>
      <w:r w:rsidR="00C61B23" w:rsidRPr="003A29BA">
        <w:rPr>
          <w:rFonts w:ascii="Times New Roman" w:hAnsi="Times New Roman" w:cs="Times New Roman"/>
          <w:sz w:val="24"/>
          <w:szCs w:val="24"/>
          <w:lang w:val="ro-RO"/>
        </w:rPr>
        <w:t xml:space="preserve">, de minim 5 ani până la data de </w:t>
      </w:r>
      <w:r w:rsidRPr="003A29BA">
        <w:rPr>
          <w:rFonts w:ascii="Times New Roman" w:hAnsi="Times New Roman" w:cs="Times New Roman"/>
          <w:sz w:val="24"/>
          <w:szCs w:val="24"/>
          <w:lang w:val="ro-RO"/>
        </w:rPr>
        <w:t>31 decembrie 2021</w:t>
      </w:r>
      <w:r w:rsidR="00C61B23" w:rsidRPr="003A29BA">
        <w:rPr>
          <w:rFonts w:ascii="Times New Roman" w:hAnsi="Times New Roman" w:cs="Times New Roman"/>
          <w:sz w:val="24"/>
          <w:szCs w:val="24"/>
          <w:lang w:val="ro-RO"/>
        </w:rPr>
        <w:t>, efectuată în  specialitatea în  care urmează să  susțină examenul de grad primar</w:t>
      </w:r>
      <w:r w:rsidR="00C61B23" w:rsidRPr="003A29BA">
        <w:rPr>
          <w:rFonts w:ascii="Times New Roman" w:hAnsi="Times New Roman" w:cs="Times New Roman"/>
          <w:b/>
          <w:sz w:val="24"/>
          <w:szCs w:val="24"/>
          <w:lang w:val="ro-RO"/>
        </w:rPr>
        <w:t>- în original</w:t>
      </w:r>
      <w:r w:rsidR="00C61B23" w:rsidRPr="003A29BA">
        <w:rPr>
          <w:rFonts w:ascii="Times New Roman" w:hAnsi="Times New Roman" w:cs="Times New Roman"/>
          <w:sz w:val="24"/>
          <w:szCs w:val="24"/>
          <w:lang w:val="ro-RO"/>
        </w:rPr>
        <w:t xml:space="preserve"> ;</w:t>
      </w:r>
    </w:p>
    <w:p w:rsidR="002D5B88" w:rsidRPr="003A29BA" w:rsidRDefault="00C61B23" w:rsidP="002D5B88">
      <w:pPr>
        <w:pStyle w:val="ListParagraph"/>
        <w:numPr>
          <w:ilvl w:val="0"/>
          <w:numId w:val="3"/>
        </w:numPr>
        <w:spacing w:line="276" w:lineRule="auto"/>
        <w:ind w:left="1418" w:hanging="425"/>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candidații care solicită recunoașterea vechimii efectuate prin programe de formare de tip Doctorat, vor depune</w:t>
      </w:r>
      <w:r w:rsidR="002D5B88" w:rsidRPr="003A29BA">
        <w:rPr>
          <w:rFonts w:ascii="Times New Roman" w:hAnsi="Times New Roman" w:cs="Times New Roman"/>
          <w:sz w:val="24"/>
          <w:szCs w:val="24"/>
          <w:lang w:val="ro-RO"/>
        </w:rPr>
        <w:t>:</w:t>
      </w:r>
    </w:p>
    <w:p w:rsidR="002D5B88" w:rsidRPr="003A29BA" w:rsidRDefault="002D5B88" w:rsidP="002D5B88">
      <w:pPr>
        <w:pStyle w:val="ListParagraph"/>
        <w:spacing w:line="276" w:lineRule="auto"/>
        <w:ind w:left="141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w:t>
      </w:r>
      <w:r w:rsidR="00C61B23" w:rsidRPr="003A29BA">
        <w:rPr>
          <w:rFonts w:ascii="Times New Roman" w:hAnsi="Times New Roman" w:cs="Times New Roman"/>
          <w:sz w:val="24"/>
          <w:szCs w:val="24"/>
          <w:lang w:val="ro-RO"/>
        </w:rPr>
        <w:t xml:space="preserve">copia diplomei de absolvire a doctoratului </w:t>
      </w:r>
      <w:r w:rsidR="00595B69" w:rsidRPr="003A29BA">
        <w:rPr>
          <w:rFonts w:ascii="Times New Roman" w:hAnsi="Times New Roman" w:cs="Times New Roman"/>
          <w:sz w:val="24"/>
          <w:szCs w:val="24"/>
          <w:lang w:val="ro-RO"/>
        </w:rPr>
        <w:t>*;</w:t>
      </w:r>
    </w:p>
    <w:p w:rsidR="00C61B23" w:rsidRPr="003A29BA" w:rsidRDefault="002D5B88" w:rsidP="002D5B88">
      <w:pPr>
        <w:pStyle w:val="ListParagraph"/>
        <w:spacing w:line="276" w:lineRule="auto"/>
        <w:ind w:left="141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w:t>
      </w:r>
      <w:r w:rsidR="00C61B23" w:rsidRPr="003A29BA">
        <w:rPr>
          <w:rFonts w:ascii="Times New Roman" w:hAnsi="Times New Roman" w:cs="Times New Roman"/>
          <w:sz w:val="24"/>
          <w:szCs w:val="24"/>
          <w:lang w:val="ro-RO"/>
        </w:rPr>
        <w:t>adeverințe/documente suplimentare privind perioada efectuată practic în clinici de specialitate, prin care se atestă activitatea desfășurată (perioada de timp și numărul de ore zilnic) pentru fundamentarea lucrării de doctorat, în domeniul specialității</w:t>
      </w:r>
      <w:r w:rsidRPr="003A29BA">
        <w:rPr>
          <w:rFonts w:ascii="Times New Roman" w:hAnsi="Times New Roman" w:cs="Times New Roman"/>
          <w:sz w:val="24"/>
          <w:szCs w:val="24"/>
          <w:lang w:val="ro-RO"/>
        </w:rPr>
        <w:t>-</w:t>
      </w:r>
      <w:r w:rsidRPr="003A29BA">
        <w:rPr>
          <w:rFonts w:ascii="Times New Roman" w:hAnsi="Times New Roman" w:cs="Times New Roman"/>
          <w:b/>
          <w:sz w:val="24"/>
          <w:szCs w:val="24"/>
          <w:lang w:val="ro-RO"/>
        </w:rPr>
        <w:t>în original</w:t>
      </w:r>
      <w:r w:rsidR="00C61B23" w:rsidRPr="003A29BA">
        <w:rPr>
          <w:rFonts w:ascii="Times New Roman" w:hAnsi="Times New Roman" w:cs="Times New Roman"/>
          <w:sz w:val="24"/>
          <w:szCs w:val="24"/>
          <w:lang w:val="ro-RO"/>
        </w:rPr>
        <w:t xml:space="preserve">. </w:t>
      </w:r>
    </w:p>
    <w:p w:rsidR="00C61B23" w:rsidRPr="003A29BA" w:rsidRDefault="00C61B23" w:rsidP="00C61B23">
      <w:pPr>
        <w:pStyle w:val="ListParagraph"/>
        <w:numPr>
          <w:ilvl w:val="0"/>
          <w:numId w:val="3"/>
        </w:numPr>
        <w:spacing w:line="276" w:lineRule="auto"/>
        <w:ind w:left="1418" w:hanging="425"/>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Taxa de participare în valoare 550 lei, achitată  pe numele candidatului prin ordin de plată sau mandat poștal,  în contul </w:t>
      </w:r>
      <w:r w:rsidRPr="003A29BA">
        <w:rPr>
          <w:rFonts w:ascii="Times New Roman" w:hAnsi="Times New Roman" w:cs="Times New Roman"/>
          <w:b/>
          <w:sz w:val="24"/>
          <w:szCs w:val="24"/>
          <w:lang w:val="ro-RO"/>
        </w:rPr>
        <w:t>IBAN</w:t>
      </w:r>
      <w:r w:rsidRPr="003A29BA">
        <w:rPr>
          <w:rFonts w:ascii="Times New Roman" w:hAnsi="Times New Roman" w:cs="Times New Roman"/>
          <w:sz w:val="24"/>
          <w:szCs w:val="24"/>
          <w:lang w:val="ro-RO"/>
        </w:rPr>
        <w:t xml:space="preserve"> </w:t>
      </w:r>
      <w:r w:rsidRPr="003A29BA">
        <w:rPr>
          <w:rFonts w:ascii="Times New Roman" w:hAnsi="Times New Roman" w:cs="Times New Roman"/>
          <w:b/>
          <w:sz w:val="24"/>
          <w:szCs w:val="24"/>
          <w:lang w:val="ro-RO"/>
        </w:rPr>
        <w:t>RO36TREZ70020E365000XXXX</w:t>
      </w:r>
      <w:r w:rsidRPr="003A29BA">
        <w:rPr>
          <w:rFonts w:ascii="Times New Roman" w:hAnsi="Times New Roman" w:cs="Times New Roman"/>
          <w:sz w:val="24"/>
          <w:szCs w:val="24"/>
          <w:lang w:val="ro-RO"/>
        </w:rPr>
        <w:t xml:space="preserve">, </w:t>
      </w:r>
      <w:r w:rsidRPr="003A29BA">
        <w:rPr>
          <w:rFonts w:ascii="Times New Roman" w:hAnsi="Times New Roman" w:cs="Times New Roman"/>
          <w:b/>
          <w:sz w:val="24"/>
          <w:szCs w:val="24"/>
          <w:lang w:val="ro-RO"/>
        </w:rPr>
        <w:t>CUI 4266456</w:t>
      </w:r>
      <w:r w:rsidRPr="003A29BA">
        <w:rPr>
          <w:rFonts w:ascii="Times New Roman" w:hAnsi="Times New Roman" w:cs="Times New Roman"/>
          <w:sz w:val="24"/>
          <w:szCs w:val="24"/>
          <w:lang w:val="ro-RO"/>
        </w:rPr>
        <w:t>, DTMB (Direcția de Trezorerie a Municipiului București) beneficiar Ministerul Sănătății, adresa: str. Cristian Popișteanu Nr. 1-3, sector 1, București, cod: 010024.</w:t>
      </w:r>
    </w:p>
    <w:p w:rsidR="00C61B23" w:rsidRPr="003A29BA" w:rsidRDefault="00C61B23" w:rsidP="00C61B23">
      <w:pPr>
        <w:spacing w:line="276" w:lineRule="auto"/>
        <w:ind w:left="360"/>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w:t>
      </w:r>
      <w:r w:rsidRPr="003A29BA">
        <w:rPr>
          <w:rFonts w:ascii="Times New Roman" w:hAnsi="Times New Roman" w:cs="Times New Roman"/>
          <w:sz w:val="24"/>
          <w:szCs w:val="24"/>
          <w:lang w:val="ro-RO"/>
        </w:rPr>
        <w:tab/>
        <w:t xml:space="preserve"> La locul pentru corespondență se va menționa “Taxa examen primariat.”</w:t>
      </w:r>
    </w:p>
    <w:p w:rsidR="00C61B23" w:rsidRPr="003A29BA" w:rsidRDefault="00C61B23" w:rsidP="00C61B23">
      <w:pPr>
        <w:spacing w:line="276" w:lineRule="auto"/>
        <w:ind w:left="360"/>
        <w:jc w:val="both"/>
        <w:rPr>
          <w:rFonts w:ascii="Times New Roman" w:hAnsi="Times New Roman" w:cs="Times New Roman"/>
          <w:b/>
          <w:i/>
          <w:color w:val="auto"/>
          <w:sz w:val="24"/>
          <w:szCs w:val="24"/>
          <w:lang w:val="ro-RO"/>
        </w:rPr>
      </w:pPr>
      <w:r w:rsidRPr="003A29BA">
        <w:rPr>
          <w:rFonts w:ascii="Times New Roman" w:hAnsi="Times New Roman" w:cs="Times New Roman"/>
          <w:i/>
          <w:color w:val="auto"/>
          <w:sz w:val="24"/>
          <w:szCs w:val="24"/>
          <w:lang w:val="ro-RO"/>
        </w:rPr>
        <w:t>*</w:t>
      </w:r>
      <w:r w:rsidRPr="003A29BA">
        <w:rPr>
          <w:rFonts w:ascii="Times New Roman" w:hAnsi="Times New Roman" w:cs="Times New Roman"/>
          <w:b/>
          <w:i/>
          <w:color w:val="auto"/>
          <w:sz w:val="24"/>
          <w:szCs w:val="24"/>
          <w:lang w:val="ro-RO"/>
        </w:rPr>
        <w:t>Documentele prevăzute</w:t>
      </w:r>
      <w:r w:rsidR="00595B69" w:rsidRPr="003A29BA">
        <w:rPr>
          <w:rFonts w:ascii="Times New Roman" w:hAnsi="Times New Roman" w:cs="Times New Roman"/>
          <w:b/>
          <w:i/>
          <w:color w:val="auto"/>
          <w:sz w:val="24"/>
          <w:szCs w:val="24"/>
          <w:lang w:val="ro-RO"/>
        </w:rPr>
        <w:t>* la punctele 2-6, respectiv 8 și 13</w:t>
      </w:r>
      <w:r w:rsidRPr="003A29BA">
        <w:rPr>
          <w:rFonts w:ascii="Times New Roman" w:hAnsi="Times New Roman" w:cs="Times New Roman"/>
          <w:b/>
          <w:i/>
          <w:color w:val="auto"/>
          <w:sz w:val="24"/>
          <w:szCs w:val="24"/>
          <w:lang w:val="ro-RO"/>
        </w:rPr>
        <w:t>,  vor fi prezentate în copie, certificată „Conform cu originalul”, asumată de posesor prin semnătură.</w:t>
      </w:r>
    </w:p>
    <w:p w:rsidR="00C61B23" w:rsidRPr="003A29BA" w:rsidRDefault="00C61B23" w:rsidP="00C61B23">
      <w:pPr>
        <w:pStyle w:val="ListParagraph"/>
        <w:spacing w:line="276" w:lineRule="auto"/>
        <w:ind w:left="1211"/>
        <w:jc w:val="both"/>
        <w:rPr>
          <w:rFonts w:ascii="Times New Roman" w:hAnsi="Times New Roman" w:cs="Times New Roman"/>
          <w:b/>
          <w:sz w:val="24"/>
          <w:szCs w:val="24"/>
          <w:lang w:val="ro-RO"/>
        </w:rPr>
      </w:pP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lastRenderedPageBreak/>
        <w:t>În vederea înscrierii candidaţilor la examenul de promovare în gradul profesional, se va considera vechimea acumulată în muncă în specialitatea în care candidatul dorește să susțină examenul astfel:</w:t>
      </w:r>
    </w:p>
    <w:p w:rsidR="00C61B23" w:rsidRPr="003A29BA" w:rsidRDefault="00C61B23" w:rsidP="00C61B23">
      <w:pPr>
        <w:pStyle w:val="BodyTextIndent2"/>
        <w:numPr>
          <w:ilvl w:val="0"/>
          <w:numId w:val="4"/>
        </w:numPr>
        <w:spacing w:line="276" w:lineRule="auto"/>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1. Se consideră vechime în muncă în specialitatea în care candidatul este confirmat prin ordin al ministrului sănătăţii, cu titlu de calificare de bază, de minimum 5 ani ca medic/medic dentist /farmacist specialist, experienţa acumulată de minimum 5 ani în titlul profesional de specialist, dobândită prin exercitarea efectivă a profesiei, corespunzător unui program de muncă cu normă întreagă.</w:t>
      </w:r>
    </w:p>
    <w:p w:rsidR="00C61B23" w:rsidRPr="003A29BA" w:rsidRDefault="00C61B23" w:rsidP="00C61B23">
      <w:pPr>
        <w:pStyle w:val="BodyTextIndent2"/>
        <w:spacing w:line="276" w:lineRule="auto"/>
        <w:ind w:left="1416"/>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2. Se consideră vechime, în sensul prevederilor amintite, munca prestată în temeiul unuia sau a mai multor contracte individuale de muncă, cu normă întreagă sau cu fracțiune de normă, fără a depăși, cumulat, durata calendaristică a timpului de muncă zilnică, lunară și anuală.</w:t>
      </w:r>
    </w:p>
    <w:p w:rsidR="00C61B23" w:rsidRPr="003A29BA" w:rsidRDefault="00C61B23" w:rsidP="00C61B23">
      <w:pPr>
        <w:pStyle w:val="BodyTextIndent2"/>
        <w:spacing w:line="276" w:lineRule="auto"/>
        <w:ind w:left="1416"/>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3. Orele de gardă efectuate în afara programului de la norma de bază, care se desfăşoară în baza unuia sau a mai multor contracte individuale de muncă cu timp partial pentru gărzi, constituie vechime în muncă şi în specialitate, numai în situația în care medicul își desfășoară activitatea exclusiv în baza acestora.</w:t>
      </w:r>
    </w:p>
    <w:p w:rsidR="00C61B23" w:rsidRPr="003A29BA" w:rsidRDefault="00C61B23" w:rsidP="00C61B23">
      <w:pPr>
        <w:pStyle w:val="BodyTextIndent2"/>
        <w:spacing w:line="276" w:lineRule="auto"/>
        <w:ind w:left="1416"/>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4. Orele de gardă efectuate în afara programului de la norma de bază, care se desfăşoară în baza unuia sau a mai multor contracte individuale de muncă cu timp partial pentru gărzi, constituie vechime în muncă şi în specialitate și în situația în care medicul desfășoară activitate în baza unuia sau a mai multor contracte individuale de muncă, cu fracțiune de normă, a căror adiție este mai mică decât durata normală a timpului de muncă de 7/6 ore zilnic, fără a depăși, cumulat, durata calendaristică a timpului de muncă zilnică, lunară și anuală.</w:t>
      </w:r>
    </w:p>
    <w:p w:rsidR="00C61B23" w:rsidRPr="003A29BA" w:rsidRDefault="00C61B23" w:rsidP="00C61B23">
      <w:pPr>
        <w:pStyle w:val="BodyTextIndent2"/>
        <w:spacing w:line="276" w:lineRule="auto"/>
        <w:ind w:left="1416"/>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5. Vechimea în muncă și în specialitate prevăzută la alin.(3) se determină în funcție de numărul  total al orelor de gardă efectuate, în baza graficului lunar de gardă, raportat la durata zilnică a timpului normal de muncă, fără a putea depăși durata lunară a timpului de muncă stabilită pentru un program de 7/6 ore zilnic.</w:t>
      </w:r>
    </w:p>
    <w:p w:rsidR="00C61B23" w:rsidRPr="003A29BA" w:rsidRDefault="00C61B23" w:rsidP="00C61B23">
      <w:pPr>
        <w:pStyle w:val="BodyTextIndent2"/>
        <w:spacing w:line="276" w:lineRule="auto"/>
        <w:ind w:left="1416"/>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6. Gărzile efectuate pe linii de gardă, pentru specialități înrudite, stabilite potrivit prevederilor legale în vigoare, în baza contractului individual de muncă cu timp partial pentru gărzi, constituie vechime în specialitate, în condițiile prevăzute la alin.(3)-(5)</w:t>
      </w:r>
    </w:p>
    <w:p w:rsidR="00C61B23" w:rsidRPr="003A29BA" w:rsidRDefault="00C61B23" w:rsidP="00C61B23">
      <w:pPr>
        <w:pStyle w:val="BodyTextIndent2"/>
        <w:spacing w:line="276" w:lineRule="auto"/>
        <w:ind w:left="1134"/>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B. Prin excepţie de la prevederile alin. (1) se consideră normă întreagă: </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a) Programul de 7 ore zilnic, respectiv 35 ore/săptămână pentru medicii din unităţile şi compartimentele de cercetare ştiinţifică medico-farmaceutică</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b) Programul de 6 ore/zi, respectiv 30 ore/săptămână, pentru medicii care efectuează activitatea în condiții speciale precum:</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i) anatomie patologică;</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lastRenderedPageBreak/>
        <w:t xml:space="preserve">    ii) medicină legală, în activitatea de prosectură şi disecţie;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iii) activitatea de radiologie-imagistică medicală, radioterapie, medicină nucleară, igiena radiaţiilor, angiografie şi cateterism cardiac.</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 Pentru întregirea normei de muncă prin serviciul de gardă, în unităţile sanitare publice cu paturi în care se asigură activitatea în cadrul timpului de muncă de 7 ore în medie pe zi, în program de lucru continuu sau parțial, se consideră normă întreagă:</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a) pentru spitale clinice, universitare, institute şi centre medicale clinice, spitale de urgenţă, </w:t>
      </w:r>
      <w:r w:rsidRPr="003A29BA">
        <w:rPr>
          <w:rFonts w:ascii="Times New Roman" w:hAnsi="Times New Roman" w:cs="Times New Roman"/>
          <w:sz w:val="24"/>
          <w:szCs w:val="24"/>
          <w:lang w:val="ro-RO"/>
        </w:rPr>
        <w:tab/>
        <w:t xml:space="preserve">spitale judeţene, spitale de monospecialitate, spitale municipale, spitale orăşeneşti, </w:t>
      </w:r>
      <w:r w:rsidRPr="003A29BA">
        <w:rPr>
          <w:rFonts w:ascii="Times New Roman" w:hAnsi="Times New Roman" w:cs="Times New Roman"/>
          <w:sz w:val="24"/>
          <w:szCs w:val="24"/>
          <w:lang w:val="ro-RO"/>
        </w:rPr>
        <w:tab/>
        <w:t>centre medicale: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i) activitatea curentă de minimum 6 ore în cursul dimineţii în zilele lucrătoare;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ii) 18 ore de gardă lunar;</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b) pentru spitale de boli cronice şi sanatorii:</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i) activitatea curentă de minimum 5 ore în cursul dimineţii în zilele lucrătoare;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ii) 38 de ore de gardă lunar.</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D. Pentru medicii specialiști, medicii dentisti specialiști și farmaciștii specialiști care exercită activitatea în specialitatea de bază,  fiind angajați cu fracție de normă, vechimea se va lua în considerare prin adiția fracțiilor de normă, din cadrul aceleiași instituții sau din instituții diferite, până la completarea normei prevăzute pentru specialitatea respectivă.</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E. Pentru medicii specialiști, medicii dentisti specialiști și farmaciștii specialiști care exercită activitate în specialitatea de bază, dovedită prin contracte de muncă încheiate în condițiile prevăzute de normele legale, cu unități sanitare diferite, depășind prin cumul de funcție fracția de normă stabilită pentru specialitatea respectivă, se poate lua în considerare experiența astfel acumulată cu suplimentarea vechimii prin adiția fracțiilor de normă, fără a depăși vechimea stabilită potrivit alin (2) al pct. A.</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F. Numărul orelor efectuate de medicii, medicii dentisti și farmaciștii specialiști în serviciul de gardă, în specialitatea în care candidatul este confirmat cu titlul de calificare, peste numărul orelor necesare întregirii normei complete de muncă prevăzute la punctul C. constituie vechime în muncă și în specialitate.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G. Durata efectivă a orelor care se constituie vechime în muncă și în specialitate conform prevederilor de la punctul F. va fi considerată de minimum 10 ore în situația gărzilor efectuate în zilele lucrătoare şi de maximum 24 de ore în zilele de sâmbătă, duminică şi sărbători legale.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H. Gărzile efectuate pe linie de gardă pentru specialități înrudite, prevăzute prin norme, constituie vechime în specialitate.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I. Se consideră vechime în specialitate cu normă întreagă, calculată de la data integrării clinice, vechimea în muncă obținută de personalul didactic din învăţământul </w:t>
      </w:r>
      <w:r w:rsidRPr="003A29BA">
        <w:rPr>
          <w:rFonts w:ascii="Times New Roman" w:hAnsi="Times New Roman" w:cs="Times New Roman"/>
          <w:sz w:val="24"/>
          <w:szCs w:val="24"/>
          <w:lang w:val="ro-RO"/>
        </w:rPr>
        <w:lastRenderedPageBreak/>
        <w:t>superior medical şi farmaceutic, care desfăşoară activitate integrată prin cumul de funcţii, în baza unui contract cu jumătate de normă, în unităţi sanitare unde funcţionează catedra sau disciplina didactică, în specialitatea corespunzătoare titlului de calificare. Acest personal didactic își desfășoară activitatea curentă în cursul dimineţii şi în serviciul de gardă, în completarea atribuţiilor funcţiei didactice, prin cumul de funcţii cu jumătate de normă, în specialitatea corespunzătoare titlului de calificare.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Pentru personalul didactic de la catedrele sau disciplinele care desfăşoară activitate integrată prin cumul de funcţii, în alte unităţi sanitare decât cele unde funcţionează catedra sau disciplina didactică (integrare fără corespondent), în baza unui contract cu jumătate de normă, vechimea în specialitate se constituie exclusiv din vechimea obținută prin activitatea didactică. În această situație vechimea obținută prin cumulul de funcții  al contractului de muncă, constituie vechime în muncă nu și în specialitate.</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J. Perioada studiilor doctorale, dovedită prin contract încheiat cu o instituție acreditată, efectuate ca formă de desfăşurare a studiilor cu frecvenţă, cu tema de cercetare aleasă din domeniul specialității de bază a titlului de calificare al doctorandului, constituie vechime în specialitate în vederea obținerii gradului de medic primar, medic dentist primar sau farmacist primar.</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K. Activitatea desfășurată de medicii specialiști, medicii dentisti specialiști și farmaciștii specialiști, în domeniul specialității de bază a titlului de calificare, în statele membre ale Uniunii Europene, statele aparţinând Spaţiului Economic European sau Confederaţiei Elveţiene, pentru care aceștia pot face dovada exercitării prin contract încheiat cu normă de muncă, în domeniul  titlului de calificare, ca membru cu drept de liberă practică înscris în colegiul profesional al statului respectiv, constituie vechime în specialitate în vederea obținerii gradului de medic primar, medic dentist primar sau farmacist primar.</w:t>
      </w:r>
    </w:p>
    <w:p w:rsidR="00C61B23" w:rsidRPr="003A29BA" w:rsidRDefault="00C61B23" w:rsidP="00C61B23">
      <w:pPr>
        <w:pStyle w:val="ListParagraph"/>
        <w:spacing w:line="276" w:lineRule="auto"/>
        <w:ind w:left="1211"/>
        <w:jc w:val="both"/>
        <w:rPr>
          <w:rFonts w:ascii="Times New Roman" w:hAnsi="Times New Roman" w:cs="Times New Roman"/>
          <w:b/>
          <w:sz w:val="24"/>
          <w:szCs w:val="24"/>
          <w:lang w:val="ro-RO"/>
        </w:rPr>
      </w:pPr>
      <w:r w:rsidRPr="003A29BA">
        <w:rPr>
          <w:rFonts w:ascii="Times New Roman" w:hAnsi="Times New Roman" w:cs="Times New Roman"/>
          <w:b/>
          <w:sz w:val="24"/>
          <w:szCs w:val="24"/>
          <w:lang w:val="ro-RO"/>
        </w:rPr>
        <w:t>Arondarea candidaților:</w:t>
      </w:r>
    </w:p>
    <w:p w:rsidR="00C61B23" w:rsidRPr="003A29BA" w:rsidRDefault="00C61B23" w:rsidP="00C61B23">
      <w:pPr>
        <w:pStyle w:val="ListParagraph"/>
        <w:spacing w:line="276" w:lineRule="auto"/>
        <w:ind w:left="1211"/>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Arondarea candidaților pe specialități și centre universitare va fi afișată la data de </w:t>
      </w:r>
    </w:p>
    <w:p w:rsidR="00C61B23" w:rsidRPr="003A29BA" w:rsidRDefault="00ED3DAC" w:rsidP="00C61B23">
      <w:pPr>
        <w:pStyle w:val="ListParagraph"/>
        <w:spacing w:line="276" w:lineRule="auto"/>
        <w:ind w:left="1211"/>
        <w:jc w:val="both"/>
        <w:rPr>
          <w:rFonts w:ascii="Times New Roman" w:hAnsi="Times New Roman" w:cs="Times New Roman"/>
          <w:sz w:val="24"/>
          <w:szCs w:val="24"/>
          <w:lang w:val="ro-RO"/>
        </w:rPr>
      </w:pPr>
      <w:r w:rsidRPr="003A29BA">
        <w:rPr>
          <w:rFonts w:ascii="Times New Roman" w:hAnsi="Times New Roman" w:cs="Times New Roman"/>
          <w:b/>
          <w:sz w:val="24"/>
          <w:szCs w:val="24"/>
          <w:lang w:val="ro-RO"/>
        </w:rPr>
        <w:t>3 iunie 2021</w:t>
      </w:r>
      <w:r w:rsidR="00C61B23" w:rsidRPr="003A29BA">
        <w:rPr>
          <w:rFonts w:ascii="Times New Roman" w:hAnsi="Times New Roman" w:cs="Times New Roman"/>
          <w:b/>
          <w:sz w:val="24"/>
          <w:szCs w:val="24"/>
          <w:lang w:val="ro-RO"/>
        </w:rPr>
        <w:t xml:space="preserve"> </w:t>
      </w:r>
      <w:r w:rsidR="00C61B23" w:rsidRPr="003A29BA">
        <w:rPr>
          <w:rFonts w:ascii="Times New Roman" w:hAnsi="Times New Roman" w:cs="Times New Roman"/>
          <w:sz w:val="24"/>
          <w:szCs w:val="24"/>
          <w:lang w:val="ro-RO"/>
        </w:rPr>
        <w:t xml:space="preserve"> pe site-ul Ministerului Sănătății, </w:t>
      </w:r>
      <w:hyperlink r:id="rId6" w:history="1">
        <w:r w:rsidR="00C61B23" w:rsidRPr="003A29BA">
          <w:rPr>
            <w:rStyle w:val="Hyperlink"/>
            <w:rFonts w:ascii="Times New Roman" w:hAnsi="Times New Roman"/>
            <w:sz w:val="24"/>
            <w:szCs w:val="24"/>
            <w:lang w:val="ro-RO"/>
          </w:rPr>
          <w:t>www.ms.ro</w:t>
        </w:r>
      </w:hyperlink>
      <w:r w:rsidR="00C61B23" w:rsidRPr="003A29BA">
        <w:rPr>
          <w:rFonts w:ascii="Times New Roman" w:hAnsi="Times New Roman" w:cs="Times New Roman"/>
          <w:sz w:val="24"/>
          <w:szCs w:val="24"/>
          <w:lang w:val="ro-RO"/>
        </w:rPr>
        <w:t xml:space="preserve">,  la rubrica Specialiști – examene și concursuri naționale. </w:t>
      </w:r>
    </w:p>
    <w:p w:rsidR="00C61B23" w:rsidRPr="003A29BA" w:rsidRDefault="00C61B23" w:rsidP="00C61B23">
      <w:pPr>
        <w:pStyle w:val="ListParagraph"/>
        <w:spacing w:line="276" w:lineRule="auto"/>
        <w:ind w:left="1211"/>
        <w:jc w:val="both"/>
        <w:rPr>
          <w:rFonts w:ascii="Times New Roman" w:hAnsi="Times New Roman" w:cs="Times New Roman"/>
          <w:b/>
          <w:sz w:val="24"/>
          <w:szCs w:val="24"/>
          <w:lang w:val="ro-RO"/>
        </w:rPr>
      </w:pPr>
      <w:r w:rsidRPr="003A29BA">
        <w:rPr>
          <w:rFonts w:ascii="Times New Roman" w:hAnsi="Times New Roman" w:cs="Times New Roman"/>
          <w:b/>
          <w:sz w:val="24"/>
          <w:szCs w:val="24"/>
          <w:lang w:val="ro-RO"/>
        </w:rPr>
        <w:t>Listele nominale ale candidaților admiși:</w:t>
      </w:r>
    </w:p>
    <w:p w:rsidR="00C61B23" w:rsidRPr="003A29BA" w:rsidRDefault="00C61B23" w:rsidP="00C61B23">
      <w:pPr>
        <w:pStyle w:val="ListParagraph"/>
        <w:spacing w:line="276" w:lineRule="auto"/>
        <w:ind w:left="1211"/>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Listele nominale ale candidaților admiși precum și președinții  de comisii, data, locul și ora de prezentare la examen se vor afișa la data de </w:t>
      </w:r>
      <w:r w:rsidRPr="003A29BA">
        <w:rPr>
          <w:rFonts w:ascii="Times New Roman" w:hAnsi="Times New Roman" w:cs="Times New Roman"/>
          <w:b/>
          <w:sz w:val="24"/>
          <w:szCs w:val="24"/>
          <w:lang w:val="ro-RO"/>
        </w:rPr>
        <w:t xml:space="preserve"> </w:t>
      </w:r>
      <w:r w:rsidR="00ED3DAC" w:rsidRPr="003A29BA">
        <w:rPr>
          <w:rFonts w:ascii="Times New Roman" w:hAnsi="Times New Roman" w:cs="Times New Roman"/>
          <w:b/>
          <w:sz w:val="24"/>
          <w:szCs w:val="24"/>
          <w:lang w:val="ro-RO"/>
        </w:rPr>
        <w:t>14 iunie 2021</w:t>
      </w:r>
      <w:r w:rsidRPr="003A29BA">
        <w:rPr>
          <w:rFonts w:ascii="Times New Roman" w:hAnsi="Times New Roman" w:cs="Times New Roman"/>
          <w:sz w:val="24"/>
          <w:szCs w:val="24"/>
          <w:lang w:val="ro-RO"/>
        </w:rPr>
        <w:t xml:space="preserve"> pe site-ul Ministerului Sănătății, </w:t>
      </w:r>
      <w:hyperlink r:id="rId7" w:history="1">
        <w:r w:rsidRPr="003A29BA">
          <w:rPr>
            <w:rStyle w:val="Hyperlink"/>
            <w:rFonts w:ascii="Times New Roman" w:hAnsi="Times New Roman"/>
            <w:sz w:val="24"/>
            <w:szCs w:val="24"/>
            <w:lang w:val="ro-RO"/>
          </w:rPr>
          <w:t>www.ms.ro</w:t>
        </w:r>
      </w:hyperlink>
      <w:r w:rsidRPr="003A29BA">
        <w:rPr>
          <w:rFonts w:ascii="Times New Roman" w:hAnsi="Times New Roman" w:cs="Times New Roman"/>
          <w:sz w:val="24"/>
          <w:szCs w:val="24"/>
          <w:lang w:val="ro-RO"/>
        </w:rPr>
        <w:t>, la rubrica Specialiști/Concursuri/Examene și concursuri naționale.</w:t>
      </w:r>
    </w:p>
    <w:p w:rsidR="00C61B23" w:rsidRPr="003A29BA" w:rsidRDefault="00C61B23" w:rsidP="00C61B23">
      <w:pPr>
        <w:pStyle w:val="BodyTextIndent2"/>
        <w:spacing w:line="276" w:lineRule="auto"/>
        <w:ind w:left="708" w:firstLine="348"/>
        <w:jc w:val="both"/>
        <w:rPr>
          <w:rFonts w:ascii="Times New Roman" w:hAnsi="Times New Roman" w:cs="Times New Roman"/>
          <w:b/>
          <w:sz w:val="24"/>
          <w:szCs w:val="24"/>
          <w:lang w:val="ro-RO"/>
        </w:rPr>
      </w:pPr>
      <w:r w:rsidRPr="003A29BA">
        <w:rPr>
          <w:rFonts w:ascii="Times New Roman" w:hAnsi="Times New Roman" w:cs="Times New Roman"/>
          <w:b/>
          <w:sz w:val="24"/>
          <w:szCs w:val="24"/>
          <w:lang w:val="ro-RO"/>
        </w:rPr>
        <w:t>Dispoziții generale privind candidații și comisiile de examen</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Examenul de obținere a gradului profesional de medic primar, medic dentist primar respectiv farmacist primar se organizează la nivel naţional, prin instituţiile de învăţământ superior cu profil medico-farmaceutic uman din centrele universitare acreditate: București, Cluj-Napoca, Craiova, Constanța, Iași, Oradea, Sibiu, Timișoara, Târgu Mureș, Arad, Brașov și Galați.</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lastRenderedPageBreak/>
        <w:t>Examenul de obținere a gradului profesional primar pentru medici specialiști și medici dentiști specialiști, constă din probe clinice  și practice, în funcție de specialitate, conform prevederilor tematicilor aprobate pentru fiecare specialitate, publicate spre luarea la cunoștință a celor interesați cu minimum 6 luni anterior sesiunii de examen.</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Examenul de obţinere a gradului de farmacist primar, pentru oricare dintre specialitățile prevăzute pentru domeniul Farmacie, constă dintr-o probă scrisă şi o probă practică, conform tematicilor valabile, aprobate pentru fiecare specialitate, publicate spre luarea la cunoștință a celor interesați cu minimum 6 luni anterior sesiunii de examen.</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Candidații repartizați la o anumită comisie vor susține toate probele examenului cu respectiva comisie.  </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Candidații sunt repartizați pe comisii de examen în ordine alfabetică, după numele de familie al candidatului respectiv.</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Examenul de promovare în grad profesional se obține de medicii specialiști, medicii dentiști specialiști respectiv farmaciștii specialiști, ca urmare a promovării tuturor probelor examenului, susținut în prezența plenului comisiilor aprobate pentru sesiunea respectivă de examen.</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Nota minimă de promovare a probelor examenului este opt (8.00%). Sunt declarați promovați toți candidații care au obținut la examenul de promovare în gradul profesional minimum media opt (8.00%).  </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Candidații beneficiază de drepturile dobândite prin examen ulterior confirmării în gradul profesional obținut.</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r w:rsidRPr="003A29BA">
        <w:rPr>
          <w:rFonts w:ascii="Times New Roman" w:hAnsi="Times New Roman" w:cs="Times New Roman"/>
          <w:sz w:val="24"/>
          <w:szCs w:val="24"/>
          <w:lang w:val="ro-RO"/>
        </w:rPr>
        <w:t xml:space="preserve"> Încadrarea și salarizarea cu gra</w:t>
      </w:r>
      <w:r w:rsidR="00ED4064" w:rsidRPr="003A29BA">
        <w:rPr>
          <w:rFonts w:ascii="Times New Roman" w:hAnsi="Times New Roman" w:cs="Times New Roman"/>
          <w:sz w:val="24"/>
          <w:szCs w:val="24"/>
          <w:lang w:val="ro-RO"/>
        </w:rPr>
        <w:t xml:space="preserve">dul profesional obținut se face, după îndeplinirea vechimii de 5 ani în specialitate, </w:t>
      </w:r>
      <w:bookmarkStart w:id="0" w:name="_GoBack"/>
      <w:bookmarkEnd w:id="0"/>
      <w:r w:rsidRPr="003A29BA">
        <w:rPr>
          <w:rFonts w:ascii="Times New Roman" w:hAnsi="Times New Roman" w:cs="Times New Roman"/>
          <w:sz w:val="24"/>
          <w:szCs w:val="24"/>
          <w:lang w:val="ro-RO"/>
        </w:rPr>
        <w:t>pe baza certificatului eliberat de Ministerul Sănătății posesorului.</w:t>
      </w:r>
    </w:p>
    <w:p w:rsidR="00C61B23" w:rsidRPr="003A29BA" w:rsidRDefault="00C61B23" w:rsidP="00C61B23">
      <w:pPr>
        <w:pStyle w:val="BodyTextIndent2"/>
        <w:spacing w:line="276" w:lineRule="auto"/>
        <w:ind w:left="708" w:firstLine="348"/>
        <w:jc w:val="both"/>
        <w:rPr>
          <w:rFonts w:ascii="Times New Roman" w:hAnsi="Times New Roman" w:cs="Times New Roman"/>
          <w:sz w:val="24"/>
          <w:szCs w:val="24"/>
          <w:lang w:val="ro-RO"/>
        </w:rPr>
      </w:pPr>
    </w:p>
    <w:p w:rsidR="00C61B23" w:rsidRDefault="00C61B23" w:rsidP="00C61B23">
      <w:pPr>
        <w:jc w:val="center"/>
        <w:rPr>
          <w:b/>
        </w:rPr>
      </w:pPr>
      <w:proofErr w:type="spellStart"/>
      <w:proofErr w:type="gramStart"/>
      <w:r w:rsidRPr="003A29BA">
        <w:rPr>
          <w:b/>
        </w:rPr>
        <w:t>oooOOOOooo</w:t>
      </w:r>
      <w:proofErr w:type="spellEnd"/>
      <w:proofErr w:type="gramEnd"/>
    </w:p>
    <w:p w:rsidR="00284247" w:rsidRDefault="00284247"/>
    <w:sectPr w:rsidR="00284247" w:rsidSect="00CE59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Jurnalis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D8"/>
    <w:multiLevelType w:val="hybridMultilevel"/>
    <w:tmpl w:val="352A13AA"/>
    <w:lvl w:ilvl="0" w:tplc="AFAE1E34">
      <w:start w:val="1"/>
      <w:numFmt w:val="upperLetter"/>
      <w:lvlText w:val="%1."/>
      <w:lvlJc w:val="left"/>
      <w:pPr>
        <w:ind w:left="1416" w:hanging="360"/>
      </w:pPr>
    </w:lvl>
    <w:lvl w:ilvl="1" w:tplc="04180019">
      <w:start w:val="1"/>
      <w:numFmt w:val="lowerLetter"/>
      <w:lvlText w:val="%2."/>
      <w:lvlJc w:val="left"/>
      <w:pPr>
        <w:ind w:left="2136" w:hanging="360"/>
      </w:pPr>
    </w:lvl>
    <w:lvl w:ilvl="2" w:tplc="0418001B">
      <w:start w:val="1"/>
      <w:numFmt w:val="lowerRoman"/>
      <w:lvlText w:val="%3."/>
      <w:lvlJc w:val="right"/>
      <w:pPr>
        <w:ind w:left="2856" w:hanging="180"/>
      </w:pPr>
    </w:lvl>
    <w:lvl w:ilvl="3" w:tplc="0418000F">
      <w:start w:val="1"/>
      <w:numFmt w:val="decimal"/>
      <w:lvlText w:val="%4."/>
      <w:lvlJc w:val="left"/>
      <w:pPr>
        <w:ind w:left="3576" w:hanging="360"/>
      </w:pPr>
    </w:lvl>
    <w:lvl w:ilvl="4" w:tplc="04180019">
      <w:start w:val="1"/>
      <w:numFmt w:val="lowerLetter"/>
      <w:lvlText w:val="%5."/>
      <w:lvlJc w:val="left"/>
      <w:pPr>
        <w:ind w:left="4296" w:hanging="360"/>
      </w:pPr>
    </w:lvl>
    <w:lvl w:ilvl="5" w:tplc="0418001B">
      <w:start w:val="1"/>
      <w:numFmt w:val="lowerRoman"/>
      <w:lvlText w:val="%6."/>
      <w:lvlJc w:val="right"/>
      <w:pPr>
        <w:ind w:left="5016" w:hanging="180"/>
      </w:pPr>
    </w:lvl>
    <w:lvl w:ilvl="6" w:tplc="0418000F">
      <w:start w:val="1"/>
      <w:numFmt w:val="decimal"/>
      <w:lvlText w:val="%7."/>
      <w:lvlJc w:val="left"/>
      <w:pPr>
        <w:ind w:left="5736" w:hanging="360"/>
      </w:pPr>
    </w:lvl>
    <w:lvl w:ilvl="7" w:tplc="04180019">
      <w:start w:val="1"/>
      <w:numFmt w:val="lowerLetter"/>
      <w:lvlText w:val="%8."/>
      <w:lvlJc w:val="left"/>
      <w:pPr>
        <w:ind w:left="6456" w:hanging="360"/>
      </w:pPr>
    </w:lvl>
    <w:lvl w:ilvl="8" w:tplc="0418001B">
      <w:start w:val="1"/>
      <w:numFmt w:val="lowerRoman"/>
      <w:lvlText w:val="%9."/>
      <w:lvlJc w:val="right"/>
      <w:pPr>
        <w:ind w:left="7176" w:hanging="180"/>
      </w:pPr>
    </w:lvl>
  </w:abstractNum>
  <w:abstractNum w:abstractNumId="1">
    <w:nsid w:val="0FAD236A"/>
    <w:multiLevelType w:val="hybridMultilevel"/>
    <w:tmpl w:val="4F8410F6"/>
    <w:lvl w:ilvl="0" w:tplc="9C80873A">
      <w:start w:val="12"/>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nsid w:val="2B9B23D3"/>
    <w:multiLevelType w:val="hybridMultilevel"/>
    <w:tmpl w:val="7CD0B890"/>
    <w:lvl w:ilvl="0" w:tplc="50F4F8CE">
      <w:start w:val="11"/>
      <w:numFmt w:val="bullet"/>
      <w:lvlText w:val="-"/>
      <w:lvlJc w:val="left"/>
      <w:pPr>
        <w:ind w:left="1778" w:hanging="360"/>
      </w:pPr>
      <w:rPr>
        <w:rFonts w:ascii="Times New Roman" w:eastAsia="Times New Roman" w:hAnsi="Times New Roman"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nsid w:val="4F6931C8"/>
    <w:multiLevelType w:val="hybridMultilevel"/>
    <w:tmpl w:val="18ACD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7267"/>
    <w:rsid w:val="00017267"/>
    <w:rsid w:val="00086037"/>
    <w:rsid w:val="00106CA5"/>
    <w:rsid w:val="00284247"/>
    <w:rsid w:val="00285E3C"/>
    <w:rsid w:val="002D5B88"/>
    <w:rsid w:val="003A29BA"/>
    <w:rsid w:val="004C4AD4"/>
    <w:rsid w:val="00594F19"/>
    <w:rsid w:val="00595B69"/>
    <w:rsid w:val="006D0FE9"/>
    <w:rsid w:val="007A6D54"/>
    <w:rsid w:val="007B0E7B"/>
    <w:rsid w:val="009D1B37"/>
    <w:rsid w:val="009D1ECF"/>
    <w:rsid w:val="00A857E5"/>
    <w:rsid w:val="00B12E41"/>
    <w:rsid w:val="00C61B23"/>
    <w:rsid w:val="00C641F4"/>
    <w:rsid w:val="00CE591B"/>
    <w:rsid w:val="00D14762"/>
    <w:rsid w:val="00E56484"/>
    <w:rsid w:val="00ED3DAC"/>
    <w:rsid w:val="00ED4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23"/>
    <w:pPr>
      <w:spacing w:after="0" w:line="240" w:lineRule="auto"/>
    </w:pPr>
    <w:rPr>
      <w:rFonts w:ascii="Arial" w:eastAsia="Times New Roman" w:hAnsi="Arial" w:cs="Arial"/>
      <w:color w:val="000000"/>
      <w:sz w:val="18"/>
      <w:szCs w:val="18"/>
      <w:lang w:val="en-US"/>
    </w:rPr>
  </w:style>
  <w:style w:type="paragraph" w:styleId="Heading1">
    <w:name w:val="heading 1"/>
    <w:basedOn w:val="Normal"/>
    <w:next w:val="Normal"/>
    <w:link w:val="Heading1Char"/>
    <w:qFormat/>
    <w:rsid w:val="00C61B23"/>
    <w:pPr>
      <w:keepNext/>
      <w:spacing w:line="360" w:lineRule="atLeast"/>
      <w:jc w:val="center"/>
      <w:outlineLvl w:val="0"/>
    </w:pPr>
    <w:rPr>
      <w:rFonts w:ascii="RomJurnalist" w:hAnsi="RomJurnalist" w:cs="Times New Roman"/>
      <w:b/>
      <w:color w:val="auto"/>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B23"/>
    <w:rPr>
      <w:rFonts w:ascii="RomJurnalist" w:eastAsia="Times New Roman" w:hAnsi="RomJurnalist" w:cs="Times New Roman"/>
      <w:b/>
      <w:sz w:val="24"/>
      <w:szCs w:val="20"/>
      <w:lang w:val="en-AU"/>
    </w:rPr>
  </w:style>
  <w:style w:type="character" w:styleId="Hyperlink">
    <w:name w:val="Hyperlink"/>
    <w:basedOn w:val="DefaultParagraphFont"/>
    <w:semiHidden/>
    <w:unhideWhenUsed/>
    <w:rsid w:val="00C61B23"/>
    <w:rPr>
      <w:color w:val="0000FF"/>
      <w:u w:val="single"/>
    </w:rPr>
  </w:style>
  <w:style w:type="paragraph" w:styleId="BodyTextIndent2">
    <w:name w:val="Body Text Indent 2"/>
    <w:basedOn w:val="Normal"/>
    <w:link w:val="BodyTextIndent2Char"/>
    <w:uiPriority w:val="99"/>
    <w:semiHidden/>
    <w:unhideWhenUsed/>
    <w:rsid w:val="00C61B23"/>
    <w:pPr>
      <w:spacing w:after="120" w:line="480" w:lineRule="auto"/>
      <w:ind w:left="360"/>
    </w:pPr>
  </w:style>
  <w:style w:type="character" w:customStyle="1" w:styleId="BodyTextIndent2Char">
    <w:name w:val="Body Text Indent 2 Char"/>
    <w:basedOn w:val="DefaultParagraphFont"/>
    <w:link w:val="BodyTextIndent2"/>
    <w:uiPriority w:val="99"/>
    <w:semiHidden/>
    <w:rsid w:val="00C61B23"/>
    <w:rPr>
      <w:rFonts w:ascii="Arial" w:eastAsia="Times New Roman" w:hAnsi="Arial" w:cs="Arial"/>
      <w:color w:val="000000"/>
      <w:sz w:val="18"/>
      <w:szCs w:val="18"/>
      <w:lang w:val="en-US"/>
    </w:rPr>
  </w:style>
  <w:style w:type="paragraph" w:styleId="ListParagraph">
    <w:name w:val="List Paragraph"/>
    <w:basedOn w:val="Normal"/>
    <w:uiPriority w:val="34"/>
    <w:qFormat/>
    <w:rsid w:val="00C61B23"/>
    <w:pPr>
      <w:ind w:left="720"/>
      <w:contextualSpacing/>
    </w:pPr>
  </w:style>
  <w:style w:type="paragraph" w:styleId="BalloonText">
    <w:name w:val="Balloon Text"/>
    <w:basedOn w:val="Normal"/>
    <w:link w:val="BalloonTextChar"/>
    <w:uiPriority w:val="99"/>
    <w:semiHidden/>
    <w:unhideWhenUsed/>
    <w:rsid w:val="00ED4064"/>
    <w:rPr>
      <w:rFonts w:ascii="Segoe UI" w:hAnsi="Segoe UI" w:cs="Segoe UI"/>
    </w:rPr>
  </w:style>
  <w:style w:type="character" w:customStyle="1" w:styleId="BalloonTextChar">
    <w:name w:val="Balloon Text Char"/>
    <w:basedOn w:val="DefaultParagraphFont"/>
    <w:link w:val="BalloonText"/>
    <w:uiPriority w:val="99"/>
    <w:semiHidden/>
    <w:rsid w:val="00ED4064"/>
    <w:rPr>
      <w:rFonts w:ascii="Segoe UI" w:eastAsia="Times New Roman" w:hAnsi="Segoe UI" w:cs="Segoe UI"/>
      <w:color w:val="000000"/>
      <w:sz w:val="18"/>
      <w:szCs w:val="18"/>
      <w:lang w:val="en-US"/>
    </w:rPr>
  </w:style>
</w:styles>
</file>

<file path=word/webSettings.xml><?xml version="1.0" encoding="utf-8"?>
<w:webSettings xmlns:r="http://schemas.openxmlformats.org/officeDocument/2006/relationships" xmlns:w="http://schemas.openxmlformats.org/wordprocessingml/2006/main">
  <w:divs>
    <w:div w:id="13978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ro/" TargetMode="External"/><Relationship Id="rId5" Type="http://schemas.openxmlformats.org/officeDocument/2006/relationships/hyperlink" Target="http://examene.meddb.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violeta.sburlea</dc:creator>
  <cp:lastModifiedBy>mster</cp:lastModifiedBy>
  <cp:revision>5</cp:revision>
  <cp:lastPrinted>2021-04-21T07:52:00Z</cp:lastPrinted>
  <dcterms:created xsi:type="dcterms:W3CDTF">2021-04-26T11:26:00Z</dcterms:created>
  <dcterms:modified xsi:type="dcterms:W3CDTF">2021-05-05T09:05:00Z</dcterms:modified>
</cp:coreProperties>
</file>