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AA" w:rsidRPr="005C0AAA" w:rsidRDefault="005C0AAA" w:rsidP="005C0AAA">
      <w:pPr>
        <w:tabs>
          <w:tab w:val="left" w:pos="208"/>
          <w:tab w:val="left" w:pos="291"/>
          <w:tab w:val="left" w:pos="660"/>
          <w:tab w:val="left" w:pos="795"/>
          <w:tab w:val="center" w:pos="4680"/>
          <w:tab w:val="center" w:pos="4770"/>
        </w:tabs>
        <w:jc w:val="center"/>
        <w:rPr>
          <w:b/>
          <w:bCs/>
          <w:sz w:val="22"/>
          <w:szCs w:val="22"/>
          <w:lang w:val="it-IT"/>
        </w:rPr>
      </w:pPr>
      <w:r w:rsidRPr="005C0AAA">
        <w:rPr>
          <w:bCs/>
          <w:noProof/>
          <w:sz w:val="22"/>
          <w:szCs w:val="22"/>
          <w:lang w:val="ro-RO" w:eastAsia="ro-RO"/>
        </w:rPr>
        <w:drawing>
          <wp:anchor distT="0" distB="0" distL="114300" distR="114300" simplePos="0" relativeHeight="251660288" behindDoc="1" locked="0" layoutInCell="1" allowOverlap="1">
            <wp:simplePos x="0" y="0"/>
            <wp:positionH relativeFrom="column">
              <wp:posOffset>-228600</wp:posOffset>
            </wp:positionH>
            <wp:positionV relativeFrom="paragraph">
              <wp:posOffset>-3175</wp:posOffset>
            </wp:positionV>
            <wp:extent cx="685800" cy="876300"/>
            <wp:effectExtent l="19050" t="0" r="0" b="0"/>
            <wp:wrapNone/>
            <wp:docPr id="4" name="Picture 4" descr="Stem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11"/>
                    <pic:cNvPicPr>
                      <a:picLocks noChangeAspect="1" noChangeArrowheads="1"/>
                    </pic:cNvPicPr>
                  </pic:nvPicPr>
                  <pic:blipFill>
                    <a:blip r:embed="rId8" cstate="print"/>
                    <a:srcRect/>
                    <a:stretch>
                      <a:fillRect/>
                    </a:stretch>
                  </pic:blipFill>
                  <pic:spPr bwMode="auto">
                    <a:xfrm>
                      <a:off x="0" y="0"/>
                      <a:ext cx="685800" cy="876300"/>
                    </a:xfrm>
                    <a:prstGeom prst="rect">
                      <a:avLst/>
                    </a:prstGeom>
                    <a:noFill/>
                    <a:ln w="9525">
                      <a:noFill/>
                      <a:miter lim="800000"/>
                      <a:headEnd/>
                      <a:tailEnd/>
                    </a:ln>
                  </pic:spPr>
                </pic:pic>
              </a:graphicData>
            </a:graphic>
          </wp:anchor>
        </w:drawing>
      </w:r>
      <w:r w:rsidRPr="005C0AAA">
        <w:rPr>
          <w:b/>
          <w:bCs/>
          <w:sz w:val="22"/>
          <w:szCs w:val="22"/>
          <w:lang w:val="it-IT"/>
        </w:rPr>
        <w:t>MINISTERUL SĂNĂTĂŢII</w:t>
      </w:r>
    </w:p>
    <w:p w:rsidR="005C0AAA" w:rsidRPr="005C0AAA" w:rsidRDefault="000743AD" w:rsidP="005C0AAA">
      <w:pPr>
        <w:tabs>
          <w:tab w:val="left" w:pos="512"/>
          <w:tab w:val="center" w:pos="4680"/>
          <w:tab w:val="center" w:pos="4770"/>
        </w:tabs>
        <w:jc w:val="center"/>
        <w:rPr>
          <w:bCs/>
          <w:sz w:val="22"/>
          <w:szCs w:val="22"/>
          <w:u w:val="single"/>
          <w:lang w:val="it-IT"/>
        </w:rPr>
      </w:pPr>
      <w:r w:rsidRPr="000743AD">
        <w:rPr>
          <w:b/>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0.9pt;margin-top:-11.8pt;width:50.8pt;height:67.65pt;z-index:251661312">
            <v:imagedata r:id="rId9" o:title=""/>
          </v:shape>
          <o:OLEObject Type="Embed" ProgID="PBrush" ShapeID="_x0000_s1029" DrawAspect="Content" ObjectID="_1805099584" r:id="rId10"/>
        </w:pict>
      </w:r>
      <w:r w:rsidR="005C0AAA" w:rsidRPr="005C0AAA">
        <w:rPr>
          <w:b/>
          <w:bCs/>
          <w:sz w:val="22"/>
          <w:szCs w:val="22"/>
          <w:u w:val="single"/>
          <w:lang w:val="it-IT"/>
        </w:rPr>
        <w:t>DIRECŢIA DE SĂNĂTATE PUBLICĂ A MUNICIPIULUI BUCUREȘTI</w:t>
      </w:r>
    </w:p>
    <w:p w:rsidR="005C0AAA" w:rsidRPr="005C0AAA" w:rsidRDefault="005C0AAA" w:rsidP="005C0AAA">
      <w:pPr>
        <w:tabs>
          <w:tab w:val="left" w:pos="512"/>
          <w:tab w:val="center" w:pos="4680"/>
          <w:tab w:val="center" w:pos="4770"/>
        </w:tabs>
        <w:jc w:val="center"/>
        <w:rPr>
          <w:b/>
          <w:bCs/>
          <w:sz w:val="22"/>
          <w:szCs w:val="22"/>
          <w:lang w:val="it-IT"/>
        </w:rPr>
      </w:pPr>
      <w:r w:rsidRPr="005C0AAA">
        <w:rPr>
          <w:bCs/>
          <w:sz w:val="22"/>
          <w:szCs w:val="22"/>
          <w:lang w:val="it-IT"/>
        </w:rPr>
        <w:t>Adresa: str. Avrig nr.72-74, sector 2, Bucuresti – Romania</w:t>
      </w:r>
    </w:p>
    <w:p w:rsidR="005C0AAA" w:rsidRPr="005C0AAA" w:rsidRDefault="005C0AAA" w:rsidP="005C0AAA">
      <w:pPr>
        <w:jc w:val="center"/>
        <w:rPr>
          <w:bCs/>
          <w:sz w:val="22"/>
          <w:szCs w:val="22"/>
          <w:lang w:val="it-IT"/>
        </w:rPr>
      </w:pPr>
      <w:r w:rsidRPr="005C0AAA">
        <w:rPr>
          <w:bCs/>
          <w:sz w:val="22"/>
          <w:szCs w:val="22"/>
          <w:lang w:val="it-IT"/>
        </w:rPr>
        <w:t>Cont: RO36TREZ70020E365000XXXX – D.T.C.P.M.B.</w:t>
      </w:r>
    </w:p>
    <w:p w:rsidR="005C0AAA" w:rsidRPr="005C0AAA" w:rsidRDefault="005C0AAA" w:rsidP="005C0AAA">
      <w:pPr>
        <w:jc w:val="center"/>
        <w:rPr>
          <w:bCs/>
          <w:sz w:val="22"/>
          <w:szCs w:val="22"/>
          <w:lang w:val="it-IT"/>
        </w:rPr>
      </w:pPr>
      <w:r w:rsidRPr="005C0AAA">
        <w:rPr>
          <w:bCs/>
          <w:sz w:val="22"/>
          <w:szCs w:val="22"/>
          <w:lang w:val="it-IT"/>
        </w:rPr>
        <w:t>Tel: 021.252.79.78; 021.252.32.16/ Fax: 021.252.55.20;</w:t>
      </w:r>
    </w:p>
    <w:p w:rsidR="005C0AAA" w:rsidRPr="005C0AAA" w:rsidRDefault="005C0AAA" w:rsidP="005C0AAA">
      <w:pPr>
        <w:jc w:val="center"/>
        <w:rPr>
          <w:bCs/>
          <w:sz w:val="22"/>
          <w:szCs w:val="22"/>
          <w:lang w:val="it-IT"/>
        </w:rPr>
      </w:pPr>
      <w:r w:rsidRPr="005C0AAA">
        <w:rPr>
          <w:bCs/>
          <w:sz w:val="22"/>
          <w:szCs w:val="22"/>
          <w:lang w:val="it-IT"/>
        </w:rPr>
        <w:t xml:space="preserve">Site: </w:t>
      </w:r>
      <w:hyperlink r:id="rId11" w:history="1">
        <w:r w:rsidRPr="005C0AAA">
          <w:rPr>
            <w:rStyle w:val="Hyperlink"/>
            <w:bCs/>
            <w:sz w:val="22"/>
            <w:szCs w:val="22"/>
            <w:lang w:val="it-IT"/>
          </w:rPr>
          <w:t>www.dspb.ro</w:t>
        </w:r>
        <w:r w:rsidRPr="005C0AAA">
          <w:rPr>
            <w:rStyle w:val="Hyperlink"/>
            <w:bCs/>
            <w:sz w:val="22"/>
            <w:szCs w:val="22"/>
          </w:rPr>
          <w:t>/</w:t>
        </w:r>
      </w:hyperlink>
      <w:r w:rsidRPr="005C0AAA">
        <w:rPr>
          <w:bCs/>
          <w:sz w:val="22"/>
          <w:szCs w:val="22"/>
        </w:rPr>
        <w:t xml:space="preserve"> e-mail: dspb@dspb.ro</w:t>
      </w:r>
      <w:r w:rsidRPr="005C0AAA">
        <w:rPr>
          <w:bCs/>
          <w:sz w:val="22"/>
          <w:szCs w:val="22"/>
          <w:lang w:val="it-IT"/>
        </w:rPr>
        <w:t>;</w:t>
      </w:r>
    </w:p>
    <w:p w:rsidR="005C0AAA" w:rsidRPr="005C0AAA" w:rsidRDefault="00655607" w:rsidP="005C0AAA">
      <w:pPr>
        <w:jc w:val="center"/>
        <w:rPr>
          <w:bCs/>
          <w:sz w:val="22"/>
          <w:szCs w:val="22"/>
          <w:lang w:val="it-IT"/>
        </w:rPr>
      </w:pPr>
      <w:r>
        <w:rPr>
          <w:b/>
          <w:bCs/>
          <w:sz w:val="22"/>
          <w:szCs w:val="22"/>
          <w:lang w:val="it-IT"/>
        </w:rPr>
        <w:t>SERVICIUL</w:t>
      </w:r>
      <w:r w:rsidR="005C0AAA" w:rsidRPr="005C0AAA">
        <w:rPr>
          <w:b/>
          <w:bCs/>
          <w:sz w:val="22"/>
          <w:szCs w:val="22"/>
          <w:lang w:val="it-IT"/>
        </w:rPr>
        <w:t xml:space="preserve"> ACHIZI</w:t>
      </w:r>
      <w:r w:rsidR="005C0AAA" w:rsidRPr="005C0AAA">
        <w:rPr>
          <w:b/>
          <w:bCs/>
          <w:sz w:val="22"/>
          <w:szCs w:val="22"/>
          <w:lang w:val="ro-RO"/>
        </w:rPr>
        <w:t>ȚII PUBLICE</w:t>
      </w:r>
    </w:p>
    <w:p w:rsidR="005C0AAA" w:rsidRPr="005C0AAA" w:rsidRDefault="000743AD" w:rsidP="005C0AAA">
      <w:pPr>
        <w:ind w:left="-567" w:right="-455"/>
        <w:jc w:val="center"/>
        <w:rPr>
          <w:bCs/>
          <w:sz w:val="22"/>
          <w:szCs w:val="22"/>
          <w:lang w:val="it-IT"/>
        </w:rPr>
      </w:pPr>
      <w:hyperlink w:history="1">
        <w:r w:rsidR="005C0AAA" w:rsidRPr="005C0AAA">
          <w:rPr>
            <w:rStyle w:val="Hyperlink"/>
            <w:bCs/>
            <w:sz w:val="22"/>
            <w:szCs w:val="22"/>
            <w:lang w:val="it-IT"/>
          </w:rPr>
          <w:t>Tel:/</w:t>
        </w:r>
      </w:hyperlink>
      <w:r w:rsidR="005C0AAA" w:rsidRPr="005C0AAA">
        <w:rPr>
          <w:bCs/>
          <w:sz w:val="22"/>
          <w:szCs w:val="22"/>
          <w:lang w:val="it-IT"/>
        </w:rPr>
        <w:t xml:space="preserve"> Fax:  021.253.25.77; 021.252.02.99; 021. 252.79.78-int: 139; 145</w:t>
      </w:r>
    </w:p>
    <w:p w:rsidR="005C0AAA" w:rsidRPr="005C0AAA" w:rsidRDefault="005C0AAA" w:rsidP="005C0AAA">
      <w:pPr>
        <w:pBdr>
          <w:bottom w:val="double" w:sz="6" w:space="1" w:color="auto"/>
        </w:pBdr>
        <w:ind w:left="-567" w:right="-455"/>
        <w:jc w:val="center"/>
        <w:rPr>
          <w:bCs/>
          <w:sz w:val="22"/>
          <w:szCs w:val="22"/>
          <w:lang w:val="it-IT"/>
        </w:rPr>
      </w:pPr>
      <w:r w:rsidRPr="005C0AAA">
        <w:rPr>
          <w:bCs/>
          <w:sz w:val="22"/>
          <w:szCs w:val="22"/>
          <w:lang w:val="it-IT"/>
        </w:rPr>
        <w:t>e-mail:achiziţii@dspb.ro</w:t>
      </w:r>
    </w:p>
    <w:p w:rsidR="00E36EF8" w:rsidRDefault="0060031A" w:rsidP="00E36EF8">
      <w:pPr>
        <w:pStyle w:val="Header"/>
        <w:jc w:val="center"/>
        <w:rPr>
          <w:b/>
          <w:lang w:val="ro-RO"/>
        </w:rPr>
      </w:pPr>
      <w:r>
        <w:rPr>
          <w:b/>
          <w:lang w:val="ro-RO"/>
        </w:rPr>
        <w:t xml:space="preserve">                                   </w:t>
      </w:r>
      <w:r w:rsidR="00E36EF8">
        <w:rPr>
          <w:b/>
          <w:lang w:val="ro-RO"/>
        </w:rPr>
        <w:t xml:space="preserve">                                                         </w:t>
      </w:r>
    </w:p>
    <w:p w:rsidR="00E36EF8" w:rsidRDefault="00E36EF8" w:rsidP="00E36EF8">
      <w:pPr>
        <w:pStyle w:val="Header"/>
        <w:jc w:val="center"/>
        <w:rPr>
          <w:b/>
        </w:rPr>
      </w:pPr>
      <w:r>
        <w:rPr>
          <w:b/>
          <w:lang w:val="ro-RO"/>
        </w:rPr>
        <w:t xml:space="preserve">                                                                                             </w:t>
      </w:r>
      <w:r w:rsidR="0060031A">
        <w:rPr>
          <w:b/>
          <w:lang w:val="ro-RO"/>
        </w:rPr>
        <w:t xml:space="preserve"> </w:t>
      </w:r>
      <w:r>
        <w:rPr>
          <w:b/>
        </w:rPr>
        <w:t>APROBAT,</w:t>
      </w:r>
    </w:p>
    <w:p w:rsidR="00E36EF8" w:rsidRDefault="00E36EF8" w:rsidP="00E36EF8">
      <w:pPr>
        <w:pStyle w:val="Header"/>
        <w:tabs>
          <w:tab w:val="left" w:pos="8730"/>
        </w:tabs>
        <w:jc w:val="center"/>
        <w:rPr>
          <w:b/>
        </w:rPr>
      </w:pPr>
      <w:r>
        <w:rPr>
          <w:b/>
        </w:rPr>
        <w:t xml:space="preserve">                                                                                                 DIRECTOR  EXECUTIV</w:t>
      </w:r>
    </w:p>
    <w:p w:rsidR="006F28C4" w:rsidRDefault="00E36EF8" w:rsidP="00E36EF8">
      <w:pPr>
        <w:pStyle w:val="Header"/>
        <w:jc w:val="right"/>
        <w:rPr>
          <w:b/>
        </w:rPr>
      </w:pPr>
      <w:r>
        <w:rPr>
          <w:b/>
        </w:rPr>
        <w:t xml:space="preserve">             </w:t>
      </w:r>
    </w:p>
    <w:p w:rsidR="00E36EF8" w:rsidRDefault="00E36EF8" w:rsidP="00E36EF8">
      <w:pPr>
        <w:pStyle w:val="Header"/>
        <w:jc w:val="right"/>
        <w:rPr>
          <w:b/>
        </w:rPr>
      </w:pPr>
      <w:r>
        <w:rPr>
          <w:b/>
        </w:rPr>
        <w:t>Dr. Cristina Luminița PELIN</w:t>
      </w:r>
    </w:p>
    <w:p w:rsidR="0060031A" w:rsidRPr="00E36EF8" w:rsidRDefault="0060031A" w:rsidP="00E36EF8">
      <w:pPr>
        <w:pStyle w:val="Header"/>
        <w:jc w:val="center"/>
        <w:rPr>
          <w:b/>
          <w:lang w:val="ro-RO"/>
        </w:rPr>
      </w:pPr>
      <w:r>
        <w:rPr>
          <w:b/>
          <w:lang w:val="ro-RO"/>
        </w:rPr>
        <w:t xml:space="preserve">                                                                                                                                                                </w:t>
      </w:r>
      <w:r>
        <w:rPr>
          <w:b/>
        </w:rPr>
        <w:t xml:space="preserve">                         </w:t>
      </w:r>
    </w:p>
    <w:p w:rsidR="006F28C4" w:rsidRDefault="006F28C4" w:rsidP="006F28C4">
      <w:pPr>
        <w:jc w:val="center"/>
        <w:rPr>
          <w:b/>
          <w:color w:val="000000" w:themeColor="text1"/>
        </w:rPr>
      </w:pPr>
      <w:r w:rsidRPr="00E63828">
        <w:rPr>
          <w:b/>
          <w:color w:val="000000" w:themeColor="text1"/>
        </w:rPr>
        <w:t>ANUNT PUBLICITAR</w:t>
      </w:r>
    </w:p>
    <w:p w:rsidR="006F28C4" w:rsidRDefault="006F28C4" w:rsidP="006F28C4">
      <w:pPr>
        <w:jc w:val="center"/>
        <w:rPr>
          <w:b/>
          <w:color w:val="000000" w:themeColor="text1"/>
        </w:rPr>
      </w:pPr>
      <w:r>
        <w:rPr>
          <w:b/>
          <w:color w:val="000000" w:themeColor="text1"/>
        </w:rPr>
        <w:t>Pentru Atribuirea Contractului de Achiziții Publice de Prestări</w:t>
      </w:r>
    </w:p>
    <w:p w:rsidR="006F28C4" w:rsidRPr="00E63828" w:rsidRDefault="006F28C4" w:rsidP="006F28C4">
      <w:pPr>
        <w:jc w:val="center"/>
        <w:rPr>
          <w:b/>
          <w:color w:val="000000" w:themeColor="text1"/>
        </w:rPr>
      </w:pPr>
      <w:r>
        <w:rPr>
          <w:b/>
          <w:color w:val="000000" w:themeColor="text1"/>
        </w:rPr>
        <w:t>“Serviicii de Poștă și Curierat”</w:t>
      </w:r>
    </w:p>
    <w:p w:rsidR="006F28C4" w:rsidRPr="00E63828" w:rsidRDefault="006F28C4" w:rsidP="006F28C4">
      <w:pPr>
        <w:jc w:val="center"/>
        <w:rPr>
          <w:color w:val="000000" w:themeColor="text1"/>
        </w:rPr>
      </w:pPr>
      <w:r w:rsidRPr="00E63828">
        <w:rPr>
          <w:color w:val="000000" w:themeColor="text1"/>
        </w:rPr>
        <w:t>Tip anun</w:t>
      </w:r>
      <w:r>
        <w:rPr>
          <w:color w:val="000000" w:themeColor="text1"/>
        </w:rPr>
        <w:t>ț</w:t>
      </w:r>
      <w:r w:rsidRPr="00E63828">
        <w:rPr>
          <w:color w:val="000000" w:themeColor="text1"/>
        </w:rPr>
        <w:t>: Achizi</w:t>
      </w:r>
      <w:r>
        <w:rPr>
          <w:color w:val="000000" w:themeColor="text1"/>
        </w:rPr>
        <w:t>ț</w:t>
      </w:r>
      <w:r w:rsidRPr="00E63828">
        <w:rPr>
          <w:color w:val="000000" w:themeColor="text1"/>
        </w:rPr>
        <w:t>ie Direct</w:t>
      </w:r>
      <w:r>
        <w:rPr>
          <w:color w:val="000000" w:themeColor="text1"/>
        </w:rPr>
        <w:t>ă</w:t>
      </w:r>
    </w:p>
    <w:p w:rsidR="006F28C4" w:rsidRPr="00E63828" w:rsidRDefault="006F28C4" w:rsidP="006F28C4">
      <w:pPr>
        <w:jc w:val="center"/>
        <w:rPr>
          <w:color w:val="000000" w:themeColor="text1"/>
        </w:rPr>
      </w:pPr>
      <w:r w:rsidRPr="00E63828">
        <w:rPr>
          <w:color w:val="000000" w:themeColor="text1"/>
        </w:rPr>
        <w:t>Tip Legisla</w:t>
      </w:r>
      <w:r>
        <w:rPr>
          <w:color w:val="000000" w:themeColor="text1"/>
        </w:rPr>
        <w:t>ț</w:t>
      </w:r>
      <w:r w:rsidRPr="00E63828">
        <w:rPr>
          <w:color w:val="000000" w:themeColor="text1"/>
        </w:rPr>
        <w:t>ie: Procedur</w:t>
      </w:r>
      <w:r>
        <w:rPr>
          <w:color w:val="000000" w:themeColor="text1"/>
        </w:rPr>
        <w:t>ă</w:t>
      </w:r>
      <w:r w:rsidRPr="00E63828">
        <w:rPr>
          <w:color w:val="000000" w:themeColor="text1"/>
        </w:rPr>
        <w:t xml:space="preserve"> Proprie</w:t>
      </w:r>
    </w:p>
    <w:p w:rsidR="006F28C4" w:rsidRPr="00E63828" w:rsidRDefault="006F28C4" w:rsidP="006F28C4">
      <w:pPr>
        <w:jc w:val="center"/>
        <w:rPr>
          <w:b/>
          <w:color w:val="000000" w:themeColor="text1"/>
        </w:rPr>
      </w:pPr>
      <w:r w:rsidRPr="00E63828">
        <w:rPr>
          <w:color w:val="000000" w:themeColor="text1"/>
        </w:rPr>
        <w:t>Anexa 2-Legea nr. 98/23.05.2016</w:t>
      </w:r>
    </w:p>
    <w:p w:rsidR="006F28C4" w:rsidRPr="00E63828" w:rsidRDefault="006F28C4" w:rsidP="006F28C4">
      <w:pPr>
        <w:rPr>
          <w:b/>
          <w:bCs/>
          <w:color w:val="000000" w:themeColor="text1"/>
        </w:rPr>
      </w:pPr>
    </w:p>
    <w:p w:rsidR="006F28C4" w:rsidRPr="00E63828" w:rsidRDefault="006F28C4" w:rsidP="006F28C4">
      <w:pPr>
        <w:rPr>
          <w:b/>
          <w:bCs/>
          <w:color w:val="000000" w:themeColor="text1"/>
        </w:rPr>
      </w:pPr>
    </w:p>
    <w:p w:rsidR="006F28C4" w:rsidRPr="00E63828" w:rsidRDefault="006F28C4" w:rsidP="006F28C4">
      <w:pPr>
        <w:rPr>
          <w:rStyle w:val="Strong"/>
          <w:b w:val="0"/>
          <w:color w:val="000000" w:themeColor="text1"/>
          <w:shd w:val="clear" w:color="auto" w:fill="FFFFFF"/>
        </w:rPr>
      </w:pPr>
      <w:r w:rsidRPr="00E63828">
        <w:rPr>
          <w:b/>
          <w:color w:val="000000" w:themeColor="text1"/>
        </w:rPr>
        <w:t>Cod CPV Principal:</w:t>
      </w:r>
      <w:r w:rsidRPr="00E63828">
        <w:rPr>
          <w:color w:val="000000" w:themeColor="text1"/>
        </w:rPr>
        <w:t xml:space="preserve"> </w:t>
      </w:r>
      <w:r w:rsidRPr="00E63828">
        <w:rPr>
          <w:rStyle w:val="Strong"/>
          <w:color w:val="000000" w:themeColor="text1"/>
          <w:shd w:val="clear" w:color="auto" w:fill="FFFFFF"/>
        </w:rPr>
        <w:t>Cod CPV 64100000 -7 „Servicii de poştă şi curierat”</w:t>
      </w:r>
    </w:p>
    <w:p w:rsidR="006F28C4" w:rsidRPr="00E63828" w:rsidRDefault="006F28C4" w:rsidP="006F28C4">
      <w:pPr>
        <w:rPr>
          <w:color w:val="000000" w:themeColor="text1"/>
          <w:lang w:val="it-IT"/>
        </w:rPr>
      </w:pPr>
    </w:p>
    <w:p w:rsidR="006F28C4" w:rsidRPr="00E63828" w:rsidRDefault="006F28C4" w:rsidP="006F28C4">
      <w:pPr>
        <w:ind w:left="-90" w:firstLine="810"/>
        <w:rPr>
          <w:b/>
          <w:bCs/>
          <w:color w:val="000000" w:themeColor="text1"/>
          <w:lang w:val="it-IT"/>
        </w:rPr>
      </w:pPr>
      <w:r w:rsidRPr="00E63828">
        <w:rPr>
          <w:b/>
          <w:bCs/>
          <w:color w:val="000000" w:themeColor="text1"/>
          <w:lang w:val="it-IT"/>
        </w:rPr>
        <w:t xml:space="preserve">CONDITIILE  DE OFERTARE </w:t>
      </w:r>
      <w:r w:rsidRPr="00E63828">
        <w:rPr>
          <w:color w:val="000000" w:themeColor="text1"/>
          <w:lang w:val="it-IT"/>
        </w:rPr>
        <w:t>fac parte integrantă din documentatia pentru elaborarea si prezentarea ofertei si constituie ansamblul cerintelor pe baza cărora se elaborează oferta tehnica si financiara de către ofertant. Cerintele impuse prin conditiile de ofertare sunt minimale , nerespectarea acestora ducând la eliminarea ofertei.</w:t>
      </w:r>
    </w:p>
    <w:p w:rsidR="006F28C4" w:rsidRPr="00E63828" w:rsidRDefault="006F28C4" w:rsidP="006F28C4">
      <w:pPr>
        <w:ind w:left="720"/>
        <w:jc w:val="both"/>
        <w:rPr>
          <w:color w:val="000000" w:themeColor="text1"/>
          <w:lang w:val="it-IT"/>
        </w:rPr>
      </w:pPr>
    </w:p>
    <w:p w:rsidR="006F28C4" w:rsidRPr="00E63828" w:rsidRDefault="006F28C4" w:rsidP="006F28C4">
      <w:pPr>
        <w:rPr>
          <w:b/>
          <w:bCs/>
          <w:color w:val="000000" w:themeColor="text1"/>
          <w:lang w:val="it-IT"/>
        </w:rPr>
      </w:pPr>
      <w:r w:rsidRPr="00E63828">
        <w:rPr>
          <w:b/>
          <w:bCs/>
          <w:color w:val="000000" w:themeColor="text1"/>
          <w:lang w:val="it-IT"/>
        </w:rPr>
        <w:t>1. AUTORITATEA CONTRACTANTĂ</w:t>
      </w:r>
    </w:p>
    <w:p w:rsidR="006F28C4" w:rsidRPr="00E63828" w:rsidRDefault="006F28C4" w:rsidP="006F28C4">
      <w:pPr>
        <w:pStyle w:val="ListParagraph"/>
        <w:ind w:left="1080"/>
        <w:jc w:val="both"/>
        <w:rPr>
          <w:b/>
          <w:bCs/>
          <w:color w:val="000000" w:themeColor="text1"/>
          <w:lang w:val="it-IT"/>
        </w:rPr>
      </w:pPr>
      <w:r w:rsidRPr="00E63828">
        <w:rPr>
          <w:b/>
          <w:bCs/>
          <w:color w:val="000000" w:themeColor="text1"/>
          <w:lang w:val="it-IT"/>
        </w:rPr>
        <w:t xml:space="preserve"> </w:t>
      </w:r>
    </w:p>
    <w:p w:rsidR="006F28C4" w:rsidRPr="00E63828" w:rsidRDefault="006F28C4" w:rsidP="006F28C4">
      <w:pPr>
        <w:jc w:val="both"/>
        <w:rPr>
          <w:color w:val="000000" w:themeColor="text1"/>
          <w:lang w:val="it-IT"/>
        </w:rPr>
      </w:pPr>
      <w:r w:rsidRPr="00E63828">
        <w:rPr>
          <w:color w:val="000000" w:themeColor="text1"/>
          <w:lang w:val="it-IT"/>
        </w:rPr>
        <w:t>DIRECȚIA DE SĂNĂTATE PUBLICĂ A MUNICIPIULUI BUCUREȘTI cu sediul în str. Avrig nr.72-74, sector 2, București</w:t>
      </w:r>
    </w:p>
    <w:p w:rsidR="006F28C4" w:rsidRPr="00E63828" w:rsidRDefault="006F28C4" w:rsidP="006F28C4">
      <w:pPr>
        <w:ind w:left="720"/>
        <w:jc w:val="both"/>
        <w:rPr>
          <w:b/>
          <w:bCs/>
          <w:color w:val="000000" w:themeColor="text1"/>
          <w:lang w:val="it-IT"/>
        </w:rPr>
      </w:pPr>
    </w:p>
    <w:p w:rsidR="006F28C4" w:rsidRPr="00E63828" w:rsidRDefault="006F28C4" w:rsidP="006F28C4">
      <w:pPr>
        <w:jc w:val="both"/>
        <w:rPr>
          <w:b/>
          <w:bCs/>
          <w:color w:val="000000" w:themeColor="text1"/>
          <w:lang w:val="it-IT"/>
        </w:rPr>
      </w:pPr>
      <w:r w:rsidRPr="00E63828">
        <w:rPr>
          <w:b/>
          <w:bCs/>
          <w:color w:val="000000" w:themeColor="text1"/>
          <w:lang w:val="it-IT"/>
        </w:rPr>
        <w:t>2. OBIECTUL ACHIZIȚIEI</w:t>
      </w:r>
    </w:p>
    <w:p w:rsidR="006F28C4" w:rsidRPr="00E63828" w:rsidRDefault="006F28C4" w:rsidP="006F28C4">
      <w:pPr>
        <w:jc w:val="both"/>
        <w:rPr>
          <w:color w:val="000000" w:themeColor="text1"/>
          <w:lang w:val="it-IT"/>
        </w:rPr>
      </w:pPr>
    </w:p>
    <w:p w:rsidR="003176AD" w:rsidRDefault="003176AD" w:rsidP="006F28C4">
      <w:pPr>
        <w:rPr>
          <w:b/>
          <w:color w:val="000000" w:themeColor="text1"/>
          <w:lang w:val="it-IT"/>
        </w:rPr>
      </w:pPr>
      <w:r>
        <w:rPr>
          <w:color w:val="000000" w:themeColor="text1"/>
          <w:lang w:val="it-IT"/>
        </w:rPr>
        <w:t xml:space="preserve">Contract de </w:t>
      </w:r>
      <w:r w:rsidR="006F28C4" w:rsidRPr="00E63828">
        <w:rPr>
          <w:color w:val="000000" w:themeColor="text1"/>
          <w:lang w:val="it-IT"/>
        </w:rPr>
        <w:t>Achiziție de</w:t>
      </w:r>
      <w:r w:rsidR="006F28C4" w:rsidRPr="00E63828">
        <w:rPr>
          <w:color w:val="000000" w:themeColor="text1"/>
        </w:rPr>
        <w:t xml:space="preserve"> „S</w:t>
      </w:r>
      <w:r w:rsidR="006F28C4" w:rsidRPr="00E63828">
        <w:rPr>
          <w:b/>
          <w:color w:val="000000" w:themeColor="text1"/>
          <w:lang w:val="it-IT"/>
        </w:rPr>
        <w:t>ervicii Posta si Curierat” necesare D.S.P.M.B.</w:t>
      </w:r>
    </w:p>
    <w:p w:rsidR="003176AD" w:rsidRDefault="003176AD" w:rsidP="006F28C4">
      <w:pPr>
        <w:rPr>
          <w:b/>
          <w:color w:val="000000" w:themeColor="text1"/>
          <w:lang w:val="it-IT"/>
        </w:rPr>
      </w:pPr>
      <w:r>
        <w:rPr>
          <w:b/>
          <w:color w:val="000000" w:themeColor="text1"/>
          <w:lang w:val="it-IT"/>
        </w:rPr>
        <w:t>Cod CPV 64100000-7 “Servicii de Poștă și Curierat”</w:t>
      </w:r>
    </w:p>
    <w:p w:rsidR="003176AD" w:rsidRDefault="003176AD" w:rsidP="006F28C4">
      <w:pPr>
        <w:rPr>
          <w:b/>
          <w:color w:val="000000" w:themeColor="text1"/>
          <w:lang w:val="it-IT"/>
        </w:rPr>
      </w:pPr>
      <w:r>
        <w:rPr>
          <w:b/>
          <w:color w:val="000000" w:themeColor="text1"/>
          <w:lang w:val="it-IT"/>
        </w:rPr>
        <w:t>Tip Contract – Servicii Sociale și cu Caracter Specific cuprinse in Anexa II – Legea nr. 98/2016</w:t>
      </w:r>
    </w:p>
    <w:p w:rsidR="003176AD" w:rsidRDefault="003176AD" w:rsidP="006F28C4">
      <w:pPr>
        <w:rPr>
          <w:b/>
          <w:color w:val="000000" w:themeColor="text1"/>
          <w:lang w:val="it-IT"/>
        </w:rPr>
      </w:pPr>
    </w:p>
    <w:p w:rsidR="006F28C4" w:rsidRDefault="006F28C4" w:rsidP="006F28C4">
      <w:pPr>
        <w:pStyle w:val="DefaultText2"/>
        <w:jc w:val="both"/>
        <w:rPr>
          <w:b/>
          <w:bCs/>
          <w:color w:val="000000" w:themeColor="text1"/>
          <w:lang w:val="ro-RO"/>
        </w:rPr>
      </w:pPr>
      <w:r w:rsidRPr="00E63828">
        <w:rPr>
          <w:b/>
          <w:bCs/>
          <w:color w:val="000000" w:themeColor="text1"/>
          <w:lang w:val="ro-RO"/>
        </w:rPr>
        <w:t xml:space="preserve"> 3. SPECIFICAȚII TEHNICE</w:t>
      </w:r>
      <w:r w:rsidR="00CD0167">
        <w:rPr>
          <w:b/>
          <w:bCs/>
          <w:color w:val="000000" w:themeColor="text1"/>
          <w:lang w:val="ro-RO"/>
        </w:rPr>
        <w:t xml:space="preserve"> ȘI CONDIȚII DE PARTICIPARE</w:t>
      </w:r>
    </w:p>
    <w:p w:rsidR="003176AD" w:rsidRDefault="003176AD" w:rsidP="006F28C4">
      <w:pPr>
        <w:pStyle w:val="DefaultText2"/>
        <w:jc w:val="both"/>
        <w:rPr>
          <w:b/>
          <w:bCs/>
          <w:color w:val="000000" w:themeColor="text1"/>
          <w:lang w:val="ro-RO"/>
        </w:rPr>
      </w:pPr>
    </w:p>
    <w:p w:rsidR="003176AD" w:rsidRPr="004B33BA" w:rsidRDefault="003176AD" w:rsidP="003176AD">
      <w:pPr>
        <w:pStyle w:val="DefaultText2"/>
        <w:spacing w:line="276" w:lineRule="auto"/>
        <w:jc w:val="both"/>
        <w:rPr>
          <w:b/>
          <w:szCs w:val="24"/>
          <w:lang w:val="it-IT"/>
        </w:rPr>
      </w:pPr>
      <w:r w:rsidRPr="00026646">
        <w:rPr>
          <w:b/>
          <w:szCs w:val="24"/>
          <w:lang w:val="it-IT"/>
        </w:rPr>
        <w:t>DURATA CONTRACTULUI</w:t>
      </w:r>
    </w:p>
    <w:p w:rsidR="003176AD" w:rsidRPr="00026646" w:rsidRDefault="003176AD" w:rsidP="003176AD">
      <w:pPr>
        <w:pStyle w:val="DefaultText2"/>
        <w:spacing w:line="276" w:lineRule="auto"/>
        <w:jc w:val="both"/>
        <w:rPr>
          <w:szCs w:val="24"/>
          <w:lang w:val="es-ES"/>
        </w:rPr>
      </w:pPr>
      <w:r w:rsidRPr="00026646">
        <w:rPr>
          <w:szCs w:val="24"/>
          <w:lang w:val="it-IT"/>
        </w:rPr>
        <w:t xml:space="preserve">Durata contractului este de la data de </w:t>
      </w:r>
      <w:r>
        <w:rPr>
          <w:b/>
          <w:szCs w:val="24"/>
          <w:lang w:val="it-IT"/>
        </w:rPr>
        <w:t>01.05.2025-31.12.2025</w:t>
      </w:r>
      <w:r w:rsidRPr="00026646">
        <w:rPr>
          <w:b/>
          <w:szCs w:val="24"/>
          <w:lang w:val="it-IT"/>
        </w:rPr>
        <w:t>.</w:t>
      </w:r>
      <w:r w:rsidRPr="00026646">
        <w:rPr>
          <w:szCs w:val="24"/>
          <w:lang w:val="it-IT"/>
        </w:rPr>
        <w:t xml:space="preserve"> Contractul poate fi prelungit prin act adițional pe o durată de maximum 4 luni în exercițiul bugetar 202</w:t>
      </w:r>
      <w:r>
        <w:rPr>
          <w:szCs w:val="24"/>
          <w:lang w:val="it-IT"/>
        </w:rPr>
        <w:t>6</w:t>
      </w:r>
      <w:r w:rsidR="006D34FB">
        <w:rPr>
          <w:szCs w:val="24"/>
          <w:lang w:val="it-IT"/>
        </w:rPr>
        <w:t xml:space="preserve"> în aceleași condiții de prețuri și tarife</w:t>
      </w:r>
      <w:r>
        <w:rPr>
          <w:szCs w:val="24"/>
          <w:lang w:val="it-IT"/>
        </w:rPr>
        <w:t>.</w:t>
      </w:r>
      <w:r w:rsidRPr="00026646">
        <w:rPr>
          <w:szCs w:val="24"/>
          <w:lang w:val="it-IT"/>
        </w:rPr>
        <w:t xml:space="preserve"> </w:t>
      </w:r>
    </w:p>
    <w:p w:rsidR="003176AD" w:rsidRDefault="003176AD" w:rsidP="006F28C4">
      <w:pPr>
        <w:pStyle w:val="DefaultText2"/>
        <w:jc w:val="both"/>
        <w:rPr>
          <w:b/>
          <w:bCs/>
          <w:color w:val="000000" w:themeColor="text1"/>
          <w:lang w:val="ro-RO"/>
        </w:rPr>
      </w:pPr>
    </w:p>
    <w:p w:rsidR="003176AD" w:rsidRPr="003176AD" w:rsidRDefault="003176AD" w:rsidP="003176AD">
      <w:pPr>
        <w:jc w:val="both"/>
        <w:rPr>
          <w:b/>
          <w:color w:val="000000"/>
        </w:rPr>
      </w:pPr>
      <w:r w:rsidRPr="003176AD">
        <w:rPr>
          <w:b/>
          <w:color w:val="000000"/>
        </w:rPr>
        <w:t>VALOAREA ESTIMATĂ:</w:t>
      </w:r>
    </w:p>
    <w:p w:rsidR="003176AD" w:rsidRPr="0060335B" w:rsidRDefault="003176AD" w:rsidP="003176AD">
      <w:pPr>
        <w:ind w:right="-14"/>
        <w:jc w:val="both"/>
        <w:rPr>
          <w:color w:val="000000"/>
        </w:rPr>
      </w:pPr>
      <w:r w:rsidRPr="0060335B">
        <w:rPr>
          <w:color w:val="000000"/>
        </w:rPr>
        <w:t xml:space="preserve">Valoarea maxim estimata este de: </w:t>
      </w:r>
      <w:r w:rsidRPr="0060335B">
        <w:rPr>
          <w:b/>
          <w:color w:val="000000"/>
        </w:rPr>
        <w:t>1.</w:t>
      </w:r>
      <w:r>
        <w:rPr>
          <w:b/>
          <w:color w:val="000000"/>
        </w:rPr>
        <w:t>4</w:t>
      </w:r>
      <w:r w:rsidRPr="0060335B">
        <w:rPr>
          <w:b/>
          <w:color w:val="000000"/>
        </w:rPr>
        <w:t>00 lei fără TVA lunar</w:t>
      </w:r>
      <w:r w:rsidRPr="0060335B">
        <w:rPr>
          <w:color w:val="000000"/>
        </w:rPr>
        <w:t xml:space="preserve">, rezultând un </w:t>
      </w:r>
      <w:r w:rsidRPr="0060335B">
        <w:rPr>
          <w:b/>
          <w:color w:val="000000"/>
        </w:rPr>
        <w:t>total de 1</w:t>
      </w:r>
      <w:r>
        <w:rPr>
          <w:b/>
          <w:color w:val="000000"/>
        </w:rPr>
        <w:t>1.200</w:t>
      </w:r>
      <w:r w:rsidRPr="0060335B">
        <w:rPr>
          <w:b/>
          <w:color w:val="000000"/>
        </w:rPr>
        <w:t xml:space="preserve"> lei f</w:t>
      </w:r>
      <w:r>
        <w:rPr>
          <w:b/>
          <w:color w:val="000000"/>
        </w:rPr>
        <w:t>ă</w:t>
      </w:r>
      <w:r w:rsidRPr="0060335B">
        <w:rPr>
          <w:b/>
          <w:color w:val="000000"/>
        </w:rPr>
        <w:t>r</w:t>
      </w:r>
      <w:r>
        <w:rPr>
          <w:b/>
          <w:color w:val="000000"/>
        </w:rPr>
        <w:t>ă</w:t>
      </w:r>
      <w:r w:rsidRPr="0060335B">
        <w:rPr>
          <w:b/>
          <w:color w:val="000000"/>
        </w:rPr>
        <w:t xml:space="preserve"> TVA (respectiv 1</w:t>
      </w:r>
      <w:r>
        <w:rPr>
          <w:b/>
          <w:color w:val="000000"/>
        </w:rPr>
        <w:t>3.328</w:t>
      </w:r>
      <w:r w:rsidRPr="0060335B">
        <w:rPr>
          <w:b/>
          <w:color w:val="000000"/>
        </w:rPr>
        <w:t xml:space="preserve"> lei cu TVA) pentru perioada </w:t>
      </w:r>
      <w:r>
        <w:rPr>
          <w:b/>
          <w:lang w:val="it-IT"/>
        </w:rPr>
        <w:t>01.05.2025-31.12.2025</w:t>
      </w:r>
      <w:r w:rsidRPr="0060335B">
        <w:rPr>
          <w:color w:val="000000"/>
        </w:rPr>
        <w:t xml:space="preserve">, cu </w:t>
      </w:r>
      <w:r w:rsidRPr="0060335B">
        <w:rPr>
          <w:b/>
          <w:color w:val="000000"/>
        </w:rPr>
        <w:t>posibilitatea de prelungire cu maxim încă patru luni in anul 202</w:t>
      </w:r>
      <w:r>
        <w:rPr>
          <w:b/>
          <w:color w:val="000000"/>
        </w:rPr>
        <w:t>5</w:t>
      </w:r>
      <w:r w:rsidRPr="0060335B">
        <w:rPr>
          <w:color w:val="000000"/>
        </w:rPr>
        <w:t xml:space="preserve"> - </w:t>
      </w:r>
      <w:r>
        <w:rPr>
          <w:color w:val="000000"/>
        </w:rPr>
        <w:t>î</w:t>
      </w:r>
      <w:r w:rsidRPr="0060335B">
        <w:rPr>
          <w:color w:val="000000"/>
        </w:rPr>
        <w:t>n acelea</w:t>
      </w:r>
      <w:r>
        <w:rPr>
          <w:color w:val="000000"/>
        </w:rPr>
        <w:t>ș</w:t>
      </w:r>
      <w:r w:rsidRPr="0060335B">
        <w:rPr>
          <w:color w:val="000000"/>
        </w:rPr>
        <w:t xml:space="preserve">i condiții de tarif. </w:t>
      </w:r>
    </w:p>
    <w:p w:rsidR="003176AD" w:rsidRDefault="003176AD" w:rsidP="003176AD">
      <w:pPr>
        <w:ind w:right="-14"/>
        <w:jc w:val="both"/>
        <w:rPr>
          <w:b/>
          <w:color w:val="000000"/>
        </w:rPr>
      </w:pPr>
      <w:r w:rsidRPr="0060335B">
        <w:rPr>
          <w:b/>
          <w:color w:val="000000"/>
        </w:rPr>
        <w:lastRenderedPageBreak/>
        <w:t>Valoarea totală maxim estimată în cazul prelungirii</w:t>
      </w:r>
      <w:r w:rsidRPr="0060335B">
        <w:rPr>
          <w:color w:val="000000"/>
        </w:rPr>
        <w:t xml:space="preserve"> în condițiile enunțate mai sus, </w:t>
      </w:r>
      <w:r w:rsidRPr="0060335B">
        <w:rPr>
          <w:b/>
          <w:color w:val="000000"/>
        </w:rPr>
        <w:t>pentru perioada 01.0</w:t>
      </w:r>
      <w:r>
        <w:rPr>
          <w:b/>
          <w:color w:val="000000"/>
        </w:rPr>
        <w:t>5</w:t>
      </w:r>
      <w:r w:rsidRPr="0060335B">
        <w:rPr>
          <w:b/>
          <w:color w:val="000000"/>
        </w:rPr>
        <w:t>.202</w:t>
      </w:r>
      <w:r>
        <w:rPr>
          <w:b/>
          <w:color w:val="000000"/>
        </w:rPr>
        <w:t>5</w:t>
      </w:r>
      <w:r w:rsidRPr="0060335B">
        <w:rPr>
          <w:b/>
          <w:color w:val="000000"/>
        </w:rPr>
        <w:t>-30.04.202</w:t>
      </w:r>
      <w:r>
        <w:rPr>
          <w:b/>
          <w:color w:val="000000"/>
        </w:rPr>
        <w:t>6</w:t>
      </w:r>
      <w:r w:rsidRPr="0060335B">
        <w:rPr>
          <w:color w:val="000000"/>
        </w:rPr>
        <w:t>, devine în consecință</w:t>
      </w:r>
      <w:r w:rsidRPr="0060335B">
        <w:rPr>
          <w:b/>
          <w:color w:val="000000"/>
        </w:rPr>
        <w:t>: 1</w:t>
      </w:r>
      <w:r>
        <w:rPr>
          <w:b/>
          <w:color w:val="000000"/>
        </w:rPr>
        <w:t>6.800</w:t>
      </w:r>
      <w:r w:rsidRPr="0060335B">
        <w:rPr>
          <w:b/>
          <w:color w:val="000000"/>
        </w:rPr>
        <w:t xml:space="preserve"> lei fara TVA, respectiv 1</w:t>
      </w:r>
      <w:r>
        <w:rPr>
          <w:b/>
          <w:color w:val="000000"/>
        </w:rPr>
        <w:t>9.992</w:t>
      </w:r>
      <w:r w:rsidRPr="0060335B">
        <w:rPr>
          <w:b/>
          <w:color w:val="000000"/>
        </w:rPr>
        <w:t xml:space="preserve"> lei cu TVA.</w:t>
      </w:r>
    </w:p>
    <w:p w:rsidR="001D137C" w:rsidRDefault="001D137C" w:rsidP="001D137C">
      <w:pPr>
        <w:jc w:val="both"/>
        <w:rPr>
          <w:b/>
          <w:color w:val="000000"/>
          <w:lang w:val="it-IT"/>
        </w:rPr>
      </w:pPr>
      <w:r>
        <w:rPr>
          <w:b/>
          <w:color w:val="000000"/>
          <w:lang w:val="it-IT"/>
        </w:rPr>
        <w:t>TIP CORESPONDENȚĂ:</w:t>
      </w:r>
    </w:p>
    <w:p w:rsidR="001D137C" w:rsidRPr="00A43D88" w:rsidRDefault="001D137C" w:rsidP="001D137C">
      <w:pPr>
        <w:jc w:val="both"/>
        <w:rPr>
          <w:b/>
          <w:color w:val="000000"/>
          <w:lang w:val="it-IT"/>
        </w:rPr>
      </w:pPr>
      <w:r w:rsidRPr="00A43D88">
        <w:rPr>
          <w:b/>
          <w:color w:val="000000"/>
          <w:lang w:val="it-IT"/>
        </w:rPr>
        <w:t>(</w:t>
      </w:r>
      <w:r w:rsidRPr="00A43D88">
        <w:rPr>
          <w:b/>
          <w:color w:val="000000"/>
          <w:lang w:val="pt-BR"/>
        </w:rPr>
        <w:t>Corespondenţă internă cu “Confirmare poştală de primire “si corespondenta interna recomandata)</w:t>
      </w:r>
      <w:r w:rsidRPr="00A43D88">
        <w:rPr>
          <w:b/>
          <w:color w:val="000000"/>
          <w:lang w:val="it-IT"/>
        </w:rPr>
        <w:t xml:space="preserve"> necesare D.S.P.M.B.</w:t>
      </w:r>
    </w:p>
    <w:p w:rsidR="001D137C" w:rsidRPr="00A43D88" w:rsidRDefault="001D137C" w:rsidP="001D137C">
      <w:pPr>
        <w:ind w:left="720"/>
        <w:jc w:val="both"/>
        <w:rPr>
          <w:b/>
          <w:color w:val="000000"/>
          <w:lang w:val="it-IT"/>
        </w:rPr>
      </w:pPr>
    </w:p>
    <w:p w:rsidR="001D137C" w:rsidRPr="00A43D88" w:rsidRDefault="001D137C" w:rsidP="001D137C">
      <w:pPr>
        <w:ind w:firstLine="708"/>
        <w:jc w:val="both"/>
        <w:rPr>
          <w:color w:val="000000"/>
        </w:rPr>
      </w:pPr>
      <w:r w:rsidRPr="00A43D88">
        <w:rPr>
          <w:b/>
          <w:bCs/>
          <w:color w:val="000000"/>
          <w:lang w:val="fr-FR"/>
        </w:rPr>
        <w:t>I</w:t>
      </w:r>
      <w:r w:rsidRPr="00A43D88">
        <w:rPr>
          <w:color w:val="000000"/>
        </w:rPr>
        <w:t>n cadrul serviciului vor fi prestate urmatoarele activitati: preluarea, prelucrarea, transportul si livrarea la destinatari, de plicuri de corespondenta cu confirmare de primire, scrisori recomandate si colete, respectiv urmatoarele categorii de expediere:</w:t>
      </w:r>
    </w:p>
    <w:p w:rsidR="001D137C" w:rsidRPr="00A43D88" w:rsidRDefault="001D137C" w:rsidP="001D137C">
      <w:pPr>
        <w:ind w:firstLine="720"/>
        <w:jc w:val="both"/>
        <w:rPr>
          <w:b/>
          <w:color w:val="000000"/>
        </w:rPr>
      </w:pPr>
      <w:r w:rsidRPr="00A43D88">
        <w:rPr>
          <w:b/>
          <w:color w:val="000000"/>
        </w:rPr>
        <w:t xml:space="preserve">A. Trimiteri interne (plicuri) cu confirmare de primire , cu greutate de pana la 1kg inclusiv </w:t>
      </w:r>
    </w:p>
    <w:p w:rsidR="001D137C" w:rsidRPr="00A43D88" w:rsidRDefault="001D137C" w:rsidP="001D137C">
      <w:pPr>
        <w:ind w:firstLine="720"/>
        <w:jc w:val="both"/>
        <w:rPr>
          <w:b/>
          <w:color w:val="000000"/>
        </w:rPr>
      </w:pPr>
      <w:r w:rsidRPr="00A43D88">
        <w:rPr>
          <w:b/>
          <w:color w:val="000000"/>
        </w:rPr>
        <w:t xml:space="preserve">B. Trimiteri interne (plicuri) recomandate cu greutate de pana la 1kg inclusiv </w:t>
      </w:r>
    </w:p>
    <w:p w:rsidR="001D137C" w:rsidRPr="00A43D88" w:rsidRDefault="001D137C" w:rsidP="001D137C">
      <w:pPr>
        <w:ind w:firstLine="720"/>
        <w:jc w:val="both"/>
        <w:rPr>
          <w:b/>
          <w:color w:val="000000"/>
        </w:rPr>
      </w:pPr>
      <w:r w:rsidRPr="00A43D88">
        <w:rPr>
          <w:b/>
          <w:color w:val="000000"/>
        </w:rPr>
        <w:t xml:space="preserve">C. Trimiteri interne (plicuri) recomandate cu greutate de pana la 2 kg inclusiv </w:t>
      </w:r>
    </w:p>
    <w:p w:rsidR="001D137C" w:rsidRPr="00A43D88" w:rsidRDefault="001D137C" w:rsidP="001D137C">
      <w:pPr>
        <w:jc w:val="both"/>
        <w:rPr>
          <w:color w:val="000000"/>
        </w:rPr>
      </w:pPr>
      <w:r w:rsidRPr="00A43D88">
        <w:rPr>
          <w:color w:val="000000"/>
        </w:rPr>
        <w:t xml:space="preserve">         </w:t>
      </w:r>
    </w:p>
    <w:p w:rsidR="001D137C" w:rsidRPr="00A43D88" w:rsidRDefault="001D137C" w:rsidP="001D137C">
      <w:pPr>
        <w:ind w:firstLine="720"/>
        <w:jc w:val="both"/>
        <w:rPr>
          <w:b/>
          <w:bCs/>
          <w:color w:val="000000"/>
          <w:lang w:val="fr-FR"/>
        </w:rPr>
      </w:pPr>
      <w:r w:rsidRPr="00A43D88">
        <w:rPr>
          <w:color w:val="000000"/>
        </w:rPr>
        <w:t xml:space="preserve"> Corespondenta si coletele vor fi predate prestatorului de servicii, pe baza  borderoului de prezentare pentru fiecare categorie de trimitere predata si proces verbal de predare-primire ,intocmite in doua exemplare cate unul pentru fiecare parte.</w:t>
      </w:r>
    </w:p>
    <w:p w:rsidR="001D137C" w:rsidRPr="0060335B" w:rsidRDefault="001D137C" w:rsidP="003176AD">
      <w:pPr>
        <w:ind w:right="-14"/>
        <w:jc w:val="both"/>
        <w:rPr>
          <w:b/>
          <w:color w:val="000000"/>
        </w:rPr>
      </w:pPr>
    </w:p>
    <w:p w:rsidR="006F28C4" w:rsidRPr="00E63828" w:rsidRDefault="005E26E5" w:rsidP="006F28C4">
      <w:pPr>
        <w:pStyle w:val="DefaultText2"/>
        <w:jc w:val="both"/>
        <w:rPr>
          <w:b/>
          <w:bCs/>
          <w:color w:val="000000" w:themeColor="text1"/>
          <w:lang w:val="es-ES"/>
        </w:rPr>
      </w:pPr>
      <w:r>
        <w:rPr>
          <w:b/>
          <w:bCs/>
          <w:color w:val="000000" w:themeColor="text1"/>
          <w:lang w:val="es-ES"/>
        </w:rPr>
        <w:t xml:space="preserve">4. </w:t>
      </w:r>
      <w:r w:rsidR="006F28C4" w:rsidRPr="00E63828">
        <w:rPr>
          <w:b/>
          <w:bCs/>
          <w:color w:val="000000" w:themeColor="text1"/>
          <w:lang w:val="es-ES"/>
        </w:rPr>
        <w:t xml:space="preserve">OFERTA VA FI </w:t>
      </w:r>
      <w:r w:rsidR="009B116F">
        <w:rPr>
          <w:b/>
          <w:bCs/>
          <w:color w:val="000000" w:themeColor="text1"/>
          <w:lang w:val="es-ES"/>
        </w:rPr>
        <w:t>Î</w:t>
      </w:r>
      <w:r w:rsidR="006F28C4" w:rsidRPr="00E63828">
        <w:rPr>
          <w:b/>
          <w:bCs/>
          <w:color w:val="000000" w:themeColor="text1"/>
          <w:lang w:val="es-ES"/>
        </w:rPr>
        <w:t>NSO</w:t>
      </w:r>
      <w:r w:rsidR="009B116F">
        <w:rPr>
          <w:b/>
          <w:bCs/>
          <w:color w:val="000000" w:themeColor="text1"/>
          <w:lang w:val="es-ES"/>
        </w:rPr>
        <w:t>Ț</w:t>
      </w:r>
      <w:r w:rsidR="006F28C4" w:rsidRPr="00E63828">
        <w:rPr>
          <w:b/>
          <w:bCs/>
          <w:color w:val="000000" w:themeColor="text1"/>
          <w:lang w:val="es-ES"/>
        </w:rPr>
        <w:t>IT</w:t>
      </w:r>
      <w:r w:rsidR="009B116F">
        <w:rPr>
          <w:b/>
          <w:bCs/>
          <w:color w:val="000000" w:themeColor="text1"/>
          <w:lang w:val="es-ES"/>
        </w:rPr>
        <w:t>Ă</w:t>
      </w:r>
      <w:r w:rsidR="006F28C4" w:rsidRPr="00E63828">
        <w:rPr>
          <w:b/>
          <w:bCs/>
          <w:color w:val="000000" w:themeColor="text1"/>
          <w:lang w:val="es-ES"/>
        </w:rPr>
        <w:t xml:space="preserve"> OBLIGATORIU DE :</w:t>
      </w:r>
    </w:p>
    <w:p w:rsidR="006F28C4" w:rsidRPr="00E63828" w:rsidRDefault="006F28C4" w:rsidP="006F28C4">
      <w:pPr>
        <w:pStyle w:val="DefaultText2"/>
        <w:jc w:val="both"/>
        <w:rPr>
          <w:b/>
          <w:bCs/>
          <w:color w:val="000000" w:themeColor="text1"/>
          <w:lang w:val="es-ES"/>
        </w:rPr>
      </w:pPr>
    </w:p>
    <w:p w:rsidR="006F28C4" w:rsidRPr="00E63828" w:rsidRDefault="006F28C4" w:rsidP="006F28C4">
      <w:pPr>
        <w:pStyle w:val="DefaultText2"/>
        <w:numPr>
          <w:ilvl w:val="0"/>
          <w:numId w:val="18"/>
        </w:numPr>
        <w:jc w:val="both"/>
        <w:rPr>
          <w:bCs/>
          <w:color w:val="000000" w:themeColor="text1"/>
        </w:rPr>
      </w:pPr>
      <w:r w:rsidRPr="00E63828">
        <w:rPr>
          <w:color w:val="000000" w:themeColor="text1"/>
          <w:lang w:val="es-ES"/>
        </w:rPr>
        <w:t>Documente de eligibilitate</w:t>
      </w:r>
    </w:p>
    <w:p w:rsidR="006F28C4" w:rsidRPr="00E63828" w:rsidRDefault="006F28C4" w:rsidP="006F28C4">
      <w:pPr>
        <w:pStyle w:val="DefaultText2"/>
        <w:numPr>
          <w:ilvl w:val="0"/>
          <w:numId w:val="18"/>
        </w:numPr>
        <w:jc w:val="both"/>
        <w:rPr>
          <w:bCs/>
          <w:color w:val="000000" w:themeColor="text1"/>
        </w:rPr>
      </w:pPr>
      <w:r w:rsidRPr="00E63828">
        <w:rPr>
          <w:color w:val="000000" w:themeColor="text1"/>
          <w:lang w:val="es-ES"/>
        </w:rPr>
        <w:t>Oferta tehnic</w:t>
      </w:r>
      <w:r w:rsidR="00315964">
        <w:rPr>
          <w:color w:val="000000" w:themeColor="text1"/>
          <w:lang w:val="es-ES"/>
        </w:rPr>
        <w:t>ă</w:t>
      </w:r>
    </w:p>
    <w:p w:rsidR="006F28C4" w:rsidRPr="00E63828" w:rsidRDefault="006F28C4" w:rsidP="006F28C4">
      <w:pPr>
        <w:pStyle w:val="DefaultText2"/>
        <w:numPr>
          <w:ilvl w:val="0"/>
          <w:numId w:val="18"/>
        </w:numPr>
        <w:jc w:val="both"/>
        <w:rPr>
          <w:bCs/>
          <w:color w:val="000000" w:themeColor="text1"/>
          <w:lang w:val="es-ES"/>
        </w:rPr>
      </w:pPr>
      <w:r w:rsidRPr="00E63828">
        <w:rPr>
          <w:bCs/>
          <w:color w:val="000000" w:themeColor="text1"/>
        </w:rPr>
        <w:t>Oferta financiar</w:t>
      </w:r>
      <w:r w:rsidR="00315964">
        <w:rPr>
          <w:bCs/>
          <w:color w:val="000000" w:themeColor="text1"/>
        </w:rPr>
        <w:t>ă</w:t>
      </w:r>
      <w:r w:rsidRPr="00E63828">
        <w:rPr>
          <w:bCs/>
          <w:color w:val="000000" w:themeColor="text1"/>
        </w:rPr>
        <w:t xml:space="preserve"> </w:t>
      </w:r>
      <w:r w:rsidR="00315964">
        <w:rPr>
          <w:bCs/>
          <w:color w:val="000000" w:themeColor="text1"/>
        </w:rPr>
        <w:t xml:space="preserve">care </w:t>
      </w:r>
      <w:r w:rsidRPr="00E63828">
        <w:rPr>
          <w:bCs/>
          <w:color w:val="000000" w:themeColor="text1"/>
        </w:rPr>
        <w:t>va con</w:t>
      </w:r>
      <w:r w:rsidR="00315964">
        <w:rPr>
          <w:bCs/>
          <w:color w:val="000000" w:themeColor="text1"/>
        </w:rPr>
        <w:t>ț</w:t>
      </w:r>
      <w:r w:rsidRPr="00E63828">
        <w:rPr>
          <w:bCs/>
          <w:color w:val="000000" w:themeColor="text1"/>
        </w:rPr>
        <w:t>ine pre</w:t>
      </w:r>
      <w:r w:rsidR="00315964">
        <w:rPr>
          <w:bCs/>
          <w:color w:val="000000" w:themeColor="text1"/>
        </w:rPr>
        <w:t>ț</w:t>
      </w:r>
      <w:r w:rsidRPr="00E63828">
        <w:rPr>
          <w:bCs/>
          <w:color w:val="000000" w:themeColor="text1"/>
        </w:rPr>
        <w:t xml:space="preserve">ul total </w:t>
      </w:r>
      <w:r w:rsidR="00315964">
        <w:rPr>
          <w:bCs/>
          <w:color w:val="000000" w:themeColor="text1"/>
        </w:rPr>
        <w:t>î</w:t>
      </w:r>
      <w:r w:rsidRPr="00E63828">
        <w:rPr>
          <w:bCs/>
          <w:color w:val="000000" w:themeColor="text1"/>
        </w:rPr>
        <w:t>n LEI f</w:t>
      </w:r>
      <w:r w:rsidR="00315964">
        <w:rPr>
          <w:bCs/>
          <w:color w:val="000000" w:themeColor="text1"/>
        </w:rPr>
        <w:t>ă</w:t>
      </w:r>
      <w:r w:rsidRPr="00E63828">
        <w:rPr>
          <w:bCs/>
          <w:color w:val="000000" w:themeColor="text1"/>
        </w:rPr>
        <w:t>r</w:t>
      </w:r>
      <w:r w:rsidR="00315964">
        <w:rPr>
          <w:bCs/>
          <w:color w:val="000000" w:themeColor="text1"/>
        </w:rPr>
        <w:t>ă</w:t>
      </w:r>
      <w:r w:rsidRPr="00E63828">
        <w:rPr>
          <w:bCs/>
          <w:color w:val="000000" w:themeColor="text1"/>
        </w:rPr>
        <w:t xml:space="preserve"> TVA cu toate cheltuielile incluse</w:t>
      </w:r>
    </w:p>
    <w:p w:rsidR="006F28C4" w:rsidRPr="00E63828" w:rsidRDefault="006F28C4" w:rsidP="006F28C4">
      <w:pPr>
        <w:pStyle w:val="DefaultText2"/>
        <w:numPr>
          <w:ilvl w:val="0"/>
          <w:numId w:val="18"/>
        </w:numPr>
        <w:jc w:val="both"/>
        <w:rPr>
          <w:bCs/>
          <w:color w:val="000000" w:themeColor="text1"/>
          <w:lang w:val="es-ES"/>
        </w:rPr>
      </w:pPr>
      <w:r w:rsidRPr="00E63828">
        <w:rPr>
          <w:bCs/>
          <w:color w:val="000000" w:themeColor="text1"/>
        </w:rPr>
        <w:t>Declara</w:t>
      </w:r>
      <w:r w:rsidR="00315964">
        <w:rPr>
          <w:bCs/>
          <w:color w:val="000000" w:themeColor="text1"/>
        </w:rPr>
        <w:t>ț</w:t>
      </w:r>
      <w:r w:rsidRPr="00E63828">
        <w:rPr>
          <w:bCs/>
          <w:color w:val="000000" w:themeColor="text1"/>
        </w:rPr>
        <w:t>ii</w:t>
      </w:r>
      <w:r w:rsidR="00315964">
        <w:rPr>
          <w:bCs/>
          <w:color w:val="000000" w:themeColor="text1"/>
        </w:rPr>
        <w:t xml:space="preserve"> și formulare-anexă</w:t>
      </w:r>
    </w:p>
    <w:p w:rsidR="006F28C4" w:rsidRDefault="006F28C4" w:rsidP="006F28C4">
      <w:pPr>
        <w:rPr>
          <w:color w:val="000000" w:themeColor="text1"/>
        </w:rPr>
      </w:pPr>
    </w:p>
    <w:p w:rsidR="001A04BE" w:rsidRPr="00E63828" w:rsidRDefault="001A04BE" w:rsidP="006F28C4">
      <w:pPr>
        <w:rPr>
          <w:color w:val="000000" w:themeColor="text1"/>
        </w:rPr>
      </w:pPr>
      <w:r>
        <w:rPr>
          <w:b/>
          <w:bCs/>
          <w:color w:val="000000" w:themeColor="text1"/>
          <w:lang w:val="es-ES"/>
        </w:rPr>
        <w:t>5. PREZENTAREA OFERTEI</w:t>
      </w:r>
    </w:p>
    <w:p w:rsidR="006F28C4" w:rsidRPr="00E63828" w:rsidRDefault="006F28C4" w:rsidP="006F28C4">
      <w:pPr>
        <w:rPr>
          <w:b/>
          <w:color w:val="000000" w:themeColor="text1"/>
        </w:rPr>
      </w:pPr>
    </w:p>
    <w:p w:rsidR="006F28C4" w:rsidRPr="00E63828" w:rsidRDefault="006F28C4" w:rsidP="006F28C4">
      <w:pPr>
        <w:pStyle w:val="Bodytext0"/>
        <w:shd w:val="clear" w:color="auto" w:fill="auto"/>
        <w:tabs>
          <w:tab w:val="left" w:pos="7558"/>
          <w:tab w:val="left" w:pos="8264"/>
        </w:tabs>
        <w:ind w:firstLine="740"/>
        <w:jc w:val="both"/>
        <w:rPr>
          <w:rFonts w:ascii="Times New Roman" w:hAnsi="Times New Roman" w:cs="Times New Roman"/>
          <w:b/>
          <w:color w:val="000000" w:themeColor="text1"/>
          <w:sz w:val="24"/>
          <w:szCs w:val="24"/>
        </w:rPr>
      </w:pPr>
      <w:r w:rsidRPr="00E63828">
        <w:rPr>
          <w:rFonts w:ascii="Times New Roman" w:hAnsi="Times New Roman" w:cs="Times New Roman"/>
          <w:b/>
          <w:color w:val="000000" w:themeColor="text1"/>
          <w:sz w:val="24"/>
          <w:szCs w:val="24"/>
        </w:rPr>
        <w:t xml:space="preserve">      </w:t>
      </w:r>
      <w:r w:rsidRPr="00E63828">
        <w:rPr>
          <w:rFonts w:ascii="Times New Roman" w:hAnsi="Times New Roman" w:cs="Times New Roman"/>
          <w:b/>
          <w:color w:val="000000" w:themeColor="text1"/>
          <w:sz w:val="24"/>
          <w:szCs w:val="24"/>
          <w:u w:val="single"/>
        </w:rPr>
        <w:t>OFERTĂ TEHNICĂ</w:t>
      </w:r>
      <w:r w:rsidRPr="00E63828">
        <w:rPr>
          <w:rFonts w:ascii="Times New Roman" w:hAnsi="Times New Roman" w:cs="Times New Roman"/>
          <w:b/>
          <w:color w:val="000000" w:themeColor="text1"/>
          <w:sz w:val="24"/>
          <w:szCs w:val="24"/>
        </w:rPr>
        <w:tab/>
      </w: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 xml:space="preserve">       Oferta tehnica va cuprinde in mod obligatoriu enunțarea tuturor Serviciilor de posta si curierat ce fac obiectul contractului de prestări de servicii.In propunerea tehnica prezentata in cadrul ofertei se   va preciza cu exactitate modul care operatorul economic va indeplini cerințele tehnice prevăzute in Caietul de sarcini, astfel: denumirea exacta a serviciilor pe care le va presta, condițiile in care va presta serviciile ofertate, instrumentele/echipamentele utilizate, metodologiile si metodele utilizate. Documentele prezentate in susținerea propunerii tehnice  sunt: recomandări, contracte similare, certificate, autorizații, etc.) si orice alte informații cu privire la modul in care va fi îndeplinit contractul, in raport de specificul acestuia.</w:t>
      </w: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p>
    <w:p w:rsidR="006F28C4" w:rsidRPr="00E63828" w:rsidRDefault="006F28C4" w:rsidP="006F28C4">
      <w:pPr>
        <w:pStyle w:val="Bodytext0"/>
        <w:shd w:val="clear" w:color="auto" w:fill="auto"/>
        <w:tabs>
          <w:tab w:val="left" w:pos="7754"/>
        </w:tabs>
        <w:ind w:firstLine="720"/>
        <w:jc w:val="both"/>
        <w:rPr>
          <w:rFonts w:ascii="Times New Roman" w:hAnsi="Times New Roman" w:cs="Times New Roman"/>
          <w:b/>
          <w:color w:val="000000" w:themeColor="text1"/>
          <w:sz w:val="24"/>
          <w:szCs w:val="24"/>
        </w:rPr>
      </w:pPr>
      <w:r w:rsidRPr="00E63828">
        <w:rPr>
          <w:rFonts w:ascii="Times New Roman" w:hAnsi="Times New Roman" w:cs="Times New Roman"/>
          <w:b/>
          <w:color w:val="000000" w:themeColor="text1"/>
          <w:sz w:val="24"/>
          <w:szCs w:val="24"/>
        </w:rPr>
        <w:t xml:space="preserve">      </w:t>
      </w:r>
      <w:r w:rsidRPr="00E63828">
        <w:rPr>
          <w:rFonts w:ascii="Times New Roman" w:hAnsi="Times New Roman" w:cs="Times New Roman"/>
          <w:b/>
          <w:color w:val="000000" w:themeColor="text1"/>
          <w:sz w:val="24"/>
          <w:szCs w:val="24"/>
          <w:u w:val="single"/>
        </w:rPr>
        <w:t>OFERTA FINANCIARA</w:t>
      </w:r>
      <w:r w:rsidRPr="00E63828">
        <w:rPr>
          <w:rFonts w:ascii="Times New Roman" w:hAnsi="Times New Roman" w:cs="Times New Roman"/>
          <w:b/>
          <w:color w:val="000000" w:themeColor="text1"/>
          <w:sz w:val="24"/>
          <w:szCs w:val="24"/>
        </w:rPr>
        <w:tab/>
      </w: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 xml:space="preserve">     Oferta financiara va fi intocmita prin completarea formularului atasat. Operatorii economici participant la procedura de atribuire vor prezenta propunerea financiara in forma si in condițiile stabilite de autoritatea contratanta, prin Anunțul de publicitate/caietul de sarcini/formular.</w:t>
      </w: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Valoarea totala in lei din oferta financiara va fi ferma si nu va putea fi majorata pe tot parcursul derulării contractului.</w:t>
      </w:r>
    </w:p>
    <w:p w:rsidR="006F28C4" w:rsidRPr="00E63828" w:rsidRDefault="006F28C4" w:rsidP="006F28C4">
      <w:pPr>
        <w:pStyle w:val="Bodytext0"/>
        <w:shd w:val="clear" w:color="auto" w:fill="auto"/>
        <w:tabs>
          <w:tab w:val="left" w:pos="7754"/>
        </w:tabs>
        <w:jc w:val="both"/>
        <w:rPr>
          <w:rFonts w:ascii="Times New Roman" w:hAnsi="Times New Roman" w:cs="Times New Roman"/>
          <w:color w:val="000000" w:themeColor="text1"/>
          <w:sz w:val="24"/>
          <w:szCs w:val="24"/>
          <w:u w:val="single"/>
        </w:rPr>
      </w:pPr>
    </w:p>
    <w:p w:rsidR="006F28C4" w:rsidRPr="00E63828" w:rsidRDefault="006F28C4" w:rsidP="006F28C4">
      <w:pPr>
        <w:pStyle w:val="Bodytext0"/>
        <w:shd w:val="clear" w:color="auto" w:fill="auto"/>
        <w:tabs>
          <w:tab w:val="left" w:pos="7754"/>
        </w:tabs>
        <w:jc w:val="both"/>
        <w:rPr>
          <w:rFonts w:ascii="Times New Roman" w:hAnsi="Times New Roman" w:cs="Times New Roman"/>
          <w:b/>
          <w:color w:val="000000" w:themeColor="text1"/>
          <w:sz w:val="24"/>
          <w:szCs w:val="24"/>
        </w:rPr>
      </w:pPr>
      <w:r w:rsidRPr="00AC5576">
        <w:rPr>
          <w:rFonts w:ascii="Times New Roman" w:hAnsi="Times New Roman" w:cs="Times New Roman"/>
          <w:b/>
          <w:color w:val="000000" w:themeColor="text1"/>
          <w:sz w:val="24"/>
          <w:szCs w:val="24"/>
        </w:rPr>
        <w:t xml:space="preserve">                 </w:t>
      </w:r>
      <w:r w:rsidRPr="00E63828">
        <w:rPr>
          <w:rFonts w:ascii="Times New Roman" w:hAnsi="Times New Roman" w:cs="Times New Roman"/>
          <w:b/>
          <w:color w:val="000000" w:themeColor="text1"/>
          <w:sz w:val="24"/>
          <w:szCs w:val="24"/>
          <w:u w:val="single"/>
        </w:rPr>
        <w:t>Depunerea / Prezentarea ofertelor</w:t>
      </w:r>
      <w:r w:rsidRPr="00E63828">
        <w:rPr>
          <w:rFonts w:ascii="Times New Roman" w:hAnsi="Times New Roman" w:cs="Times New Roman"/>
          <w:b/>
          <w:color w:val="000000" w:themeColor="text1"/>
          <w:sz w:val="24"/>
          <w:szCs w:val="24"/>
        </w:rPr>
        <w:tab/>
      </w: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 xml:space="preserve"> (1) Oferta se redactează in limba româna prin utilizarea unui editor de texte. Ofertele redactate în altă limbă decât limba română trebuie sa fie însoțite de traduceri autorizate.</w:t>
      </w:r>
    </w:p>
    <w:p w:rsidR="006F28C4" w:rsidRPr="00E63828" w:rsidRDefault="006F28C4" w:rsidP="006F28C4">
      <w:pPr>
        <w:pStyle w:val="Bodytext0"/>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(2) Ofertele se exprimă în lei  fără TVA, în funcție de obiectul achiziției  si trebuie să se încadreze în limita fondurilor care pot fi disponibilizate pentru îndeplinirea contractului de achiziție publică și să corespunda cerințelor minime □revăzute în specificațiile tehnice/caietul de sarcini.</w:t>
      </w:r>
    </w:p>
    <w:p w:rsidR="006F28C4" w:rsidRDefault="006F28C4" w:rsidP="006F28C4">
      <w:pPr>
        <w:rPr>
          <w:color w:val="000000" w:themeColor="text1"/>
        </w:rPr>
      </w:pPr>
      <w:r w:rsidRPr="00E63828">
        <w:rPr>
          <w:color w:val="000000" w:themeColor="text1"/>
        </w:rPr>
        <w:t>(3) Ofertele se depun la registratura DSPMB, conform anunțului de participare din SICAP si au un caracter ferm, prețul rămânând neschimbat pe toată durata de îndeplinire a contractului de prestare a serviciilor, daca prin anunțul de publicitate nu se specifică altceva</w:t>
      </w:r>
    </w:p>
    <w:p w:rsidR="006F28C4" w:rsidRPr="00E63828" w:rsidRDefault="006F28C4" w:rsidP="006F28C4">
      <w:pPr>
        <w:rPr>
          <w:color w:val="000000" w:themeColor="text1"/>
          <w:lang w:val="es-ES"/>
        </w:rPr>
      </w:pPr>
    </w:p>
    <w:p w:rsidR="006F28C4" w:rsidRPr="00E63828" w:rsidRDefault="006F28C4" w:rsidP="006F28C4">
      <w:pPr>
        <w:rPr>
          <w:b/>
          <w:bCs/>
          <w:color w:val="000000" w:themeColor="text1"/>
        </w:rPr>
      </w:pPr>
      <w:r>
        <w:rPr>
          <w:b/>
          <w:bCs/>
          <w:color w:val="000000" w:themeColor="text1"/>
        </w:rPr>
        <w:t>6</w:t>
      </w:r>
      <w:r w:rsidRPr="00E63828">
        <w:rPr>
          <w:b/>
          <w:bCs/>
          <w:color w:val="000000" w:themeColor="text1"/>
        </w:rPr>
        <w:t>. CONDIȚII SPECIFICE:</w:t>
      </w:r>
      <w:r>
        <w:rPr>
          <w:b/>
          <w:bCs/>
          <w:color w:val="000000" w:themeColor="text1"/>
        </w:rPr>
        <w:t xml:space="preserve"> Conform Caiet de Sarcini</w:t>
      </w:r>
    </w:p>
    <w:p w:rsidR="006F28C4" w:rsidRPr="00E63828" w:rsidRDefault="006F28C4" w:rsidP="006F28C4">
      <w:pPr>
        <w:rPr>
          <w:color w:val="000000" w:themeColor="text1"/>
        </w:rPr>
      </w:pPr>
    </w:p>
    <w:p w:rsidR="006F28C4" w:rsidRPr="00E63828" w:rsidRDefault="006F28C4" w:rsidP="006F28C4">
      <w:pPr>
        <w:pStyle w:val="Bodytext0"/>
        <w:numPr>
          <w:ilvl w:val="0"/>
          <w:numId w:val="11"/>
        </w:numPr>
        <w:shd w:val="clear" w:color="auto" w:fill="auto"/>
        <w:jc w:val="both"/>
        <w:rPr>
          <w:rFonts w:ascii="Times New Roman" w:hAnsi="Times New Roman" w:cs="Times New Roman"/>
          <w:b/>
          <w:color w:val="000000" w:themeColor="text1"/>
          <w:sz w:val="24"/>
          <w:szCs w:val="24"/>
          <w:u w:val="single"/>
        </w:rPr>
      </w:pPr>
      <w:r w:rsidRPr="00E63828">
        <w:rPr>
          <w:rFonts w:ascii="Times New Roman" w:hAnsi="Times New Roman" w:cs="Times New Roman"/>
          <w:b/>
          <w:color w:val="000000" w:themeColor="text1"/>
          <w:sz w:val="24"/>
          <w:szCs w:val="24"/>
          <w:u w:val="single"/>
        </w:rPr>
        <w:t xml:space="preserve">DOCUMENTE DE ELIGIBILITATE </w:t>
      </w:r>
    </w:p>
    <w:p w:rsidR="006F28C4" w:rsidRPr="00E63828" w:rsidRDefault="006F28C4" w:rsidP="006F28C4">
      <w:pPr>
        <w:pStyle w:val="Bodytext0"/>
        <w:shd w:val="clear" w:color="auto" w:fill="auto"/>
        <w:ind w:left="1160"/>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Ofertantul  - agent economic - va prezenta următoarele:</w:t>
      </w:r>
    </w:p>
    <w:p w:rsidR="006F28C4" w:rsidRPr="00E63828" w:rsidRDefault="006F28C4" w:rsidP="006F28C4">
      <w:pPr>
        <w:pStyle w:val="Bodytext0"/>
        <w:shd w:val="clear" w:color="auto" w:fill="auto"/>
        <w:ind w:left="1160"/>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 xml:space="preserve">  </w:t>
      </w:r>
    </w:p>
    <w:p w:rsidR="006F28C4" w:rsidRPr="00E63828" w:rsidRDefault="000743AD" w:rsidP="006F28C4">
      <w:pPr>
        <w:pStyle w:val="Bodytext0"/>
        <w:numPr>
          <w:ilvl w:val="0"/>
          <w:numId w:val="10"/>
        </w:numPr>
        <w:shd w:val="clear" w:color="auto" w:fill="auto"/>
        <w:ind w:left="-144"/>
        <w:jc w:val="both"/>
        <w:rPr>
          <w:rFonts w:ascii="Times New Roman" w:hAnsi="Times New Roman" w:cs="Times New Roman"/>
          <w:color w:val="000000" w:themeColor="text1"/>
          <w:sz w:val="24"/>
          <w:szCs w:val="24"/>
        </w:rPr>
      </w:pPr>
      <w:r w:rsidRPr="000743AD">
        <w:rPr>
          <w:rFonts w:ascii="Times New Roman" w:hAnsi="Times New Roman" w:cs="Times New Roman"/>
          <w:b/>
          <w:color w:val="000000" w:themeColor="text1"/>
          <w:sz w:val="24"/>
          <w:szCs w:val="24"/>
          <w:lang w:val="en-US"/>
        </w:rPr>
        <w:pict>
          <v:shapetype id="_x0000_t202" coordsize="21600,21600" o:spt="202" path="m,l,21600r21600,l21600,xe">
            <v:stroke joinstyle="miter"/>
            <v:path gradientshapeok="t" o:connecttype="rect"/>
          </v:shapetype>
          <v:shape id="_x0000_s1030" type="#_x0000_t202" style="position:absolute;left:0;text-align:left;margin-left:66.15pt;margin-top:7pt;width:11.9pt;height:16.55pt;z-index:-251653120;mso-wrap-distance-left:5pt;mso-wrap-distance-right:5pt;mso-position-horizontal-relative:page" filled="f" stroked="f">
            <v:textbox style="mso-next-textbox:#_x0000_s1030" inset="0,0,0,0">
              <w:txbxContent>
                <w:p w:rsidR="006F28C4" w:rsidRDefault="006F28C4" w:rsidP="006F28C4">
                  <w:pPr>
                    <w:pStyle w:val="Bodytext0"/>
                    <w:shd w:val="clear" w:color="auto" w:fill="auto"/>
                  </w:pPr>
                </w:p>
              </w:txbxContent>
            </v:textbox>
            <w10:wrap type="square" side="right" anchorx="page"/>
          </v:shape>
        </w:pict>
      </w:r>
      <w:r w:rsidR="006F28C4" w:rsidRPr="00E63828">
        <w:rPr>
          <w:rFonts w:ascii="Times New Roman" w:hAnsi="Times New Roman" w:cs="Times New Roman"/>
          <w:b/>
          <w:color w:val="000000" w:themeColor="text1"/>
          <w:sz w:val="24"/>
          <w:szCs w:val="24"/>
          <w:u w:val="single"/>
        </w:rPr>
        <w:t>Copia actului constitutiv</w:t>
      </w:r>
      <w:r w:rsidR="006F28C4" w:rsidRPr="00E63828">
        <w:rPr>
          <w:rFonts w:ascii="Times New Roman" w:hAnsi="Times New Roman" w:cs="Times New Roman"/>
          <w:color w:val="000000" w:themeColor="text1"/>
          <w:sz w:val="24"/>
          <w:szCs w:val="24"/>
        </w:rPr>
        <w:t xml:space="preserve"> din care să rezulte obiectul principal de activitate prestata  </w:t>
      </w:r>
    </w:p>
    <w:p w:rsidR="006F28C4" w:rsidRPr="00E63828" w:rsidRDefault="006F28C4" w:rsidP="006F28C4">
      <w:pPr>
        <w:pStyle w:val="Bodytext0"/>
        <w:numPr>
          <w:ilvl w:val="0"/>
          <w:numId w:val="10"/>
        </w:numPr>
        <w:shd w:val="clear" w:color="auto" w:fill="auto"/>
        <w:ind w:left="-144"/>
        <w:jc w:val="both"/>
        <w:rPr>
          <w:rFonts w:ascii="Times New Roman" w:hAnsi="Times New Roman" w:cs="Times New Roman"/>
          <w:color w:val="000000" w:themeColor="text1"/>
          <w:sz w:val="24"/>
          <w:szCs w:val="24"/>
        </w:rPr>
      </w:pPr>
      <w:r w:rsidRPr="00AC5576">
        <w:rPr>
          <w:rFonts w:ascii="Times New Roman" w:hAnsi="Times New Roman" w:cs="Times New Roman"/>
          <w:b/>
          <w:color w:val="000000" w:themeColor="text1"/>
          <w:spacing w:val="2"/>
          <w:sz w:val="24"/>
          <w:szCs w:val="24"/>
          <w:u w:val="single"/>
          <w:shd w:val="clear" w:color="auto" w:fill="FFFFFF"/>
        </w:rPr>
        <w:t>Codul Unic de inregistrare</w:t>
      </w:r>
      <w:r w:rsidR="000743AD" w:rsidRPr="000743AD">
        <w:rPr>
          <w:rFonts w:ascii="Times New Roman" w:hAnsi="Times New Roman" w:cs="Times New Roman"/>
          <w:b/>
          <w:color w:val="000000" w:themeColor="text1"/>
          <w:sz w:val="24"/>
          <w:szCs w:val="24"/>
          <w:lang w:val="en-US"/>
        </w:rPr>
        <w:pict>
          <v:shape id="_x0000_s1031" type="#_x0000_t202" style="position:absolute;left:0;text-align:left;margin-left:66.15pt;margin-top:6pt;width:11.9pt;height:16.55pt;z-index:-251652096;mso-wrap-distance-left:5pt;mso-wrap-distance-right:5pt;mso-position-horizontal-relative:page;mso-position-vertical-relative:text" filled="f" stroked="f">
            <v:textbox style="mso-next-textbox:#_x0000_s1031" inset="0,0,0,0">
              <w:txbxContent>
                <w:p w:rsidR="006F28C4" w:rsidRDefault="006F28C4" w:rsidP="006F28C4">
                  <w:pPr>
                    <w:pStyle w:val="Bodytext0"/>
                    <w:shd w:val="clear" w:color="auto" w:fill="auto"/>
                  </w:pPr>
                </w:p>
              </w:txbxContent>
            </v:textbox>
            <w10:wrap type="square" side="right" anchorx="page"/>
          </v:shape>
        </w:pict>
      </w:r>
      <w:r w:rsidRPr="00E63828">
        <w:rPr>
          <w:rFonts w:ascii="Times New Roman" w:hAnsi="Times New Roman" w:cs="Times New Roman"/>
          <w:color w:val="000000" w:themeColor="text1"/>
          <w:sz w:val="24"/>
          <w:szCs w:val="24"/>
          <w:u w:val="single"/>
        </w:rPr>
        <w:t xml:space="preserve"> (</w:t>
      </w:r>
      <w:r w:rsidRPr="00E63828">
        <w:rPr>
          <w:rFonts w:ascii="Times New Roman" w:hAnsi="Times New Roman" w:cs="Times New Roman"/>
          <w:color w:val="000000" w:themeColor="text1"/>
          <w:spacing w:val="2"/>
          <w:sz w:val="24"/>
          <w:szCs w:val="24"/>
          <w:shd w:val="clear" w:color="auto" w:fill="FFFFFF"/>
        </w:rPr>
        <w:t>CUI-ul)</w:t>
      </w:r>
    </w:p>
    <w:p w:rsidR="006F28C4" w:rsidRPr="00E63828" w:rsidRDefault="006F28C4" w:rsidP="006F28C4">
      <w:pPr>
        <w:pStyle w:val="Bodytext0"/>
        <w:numPr>
          <w:ilvl w:val="0"/>
          <w:numId w:val="10"/>
        </w:numPr>
        <w:shd w:val="clear" w:color="auto" w:fill="auto"/>
        <w:ind w:left="-144"/>
        <w:jc w:val="both"/>
        <w:rPr>
          <w:rFonts w:ascii="Times New Roman" w:hAnsi="Times New Roman" w:cs="Times New Roman"/>
          <w:color w:val="000000" w:themeColor="text1"/>
          <w:sz w:val="24"/>
          <w:szCs w:val="24"/>
        </w:rPr>
      </w:pPr>
      <w:r w:rsidRPr="00E63828">
        <w:rPr>
          <w:rFonts w:ascii="Times New Roman" w:hAnsi="Times New Roman" w:cs="Times New Roman"/>
          <w:b/>
          <w:color w:val="000000" w:themeColor="text1"/>
          <w:sz w:val="24"/>
          <w:szCs w:val="24"/>
          <w:u w:val="single"/>
        </w:rPr>
        <w:t>Certificat constatator</w:t>
      </w:r>
      <w:r w:rsidRPr="00E63828">
        <w:rPr>
          <w:rFonts w:ascii="Times New Roman" w:hAnsi="Times New Roman" w:cs="Times New Roman"/>
          <w:color w:val="000000" w:themeColor="text1"/>
          <w:sz w:val="24"/>
          <w:szCs w:val="24"/>
          <w:u w:val="single"/>
        </w:rPr>
        <w:t xml:space="preserve"> </w:t>
      </w:r>
      <w:r w:rsidRPr="00E63828">
        <w:rPr>
          <w:rFonts w:ascii="Times New Roman" w:hAnsi="Times New Roman" w:cs="Times New Roman"/>
          <w:color w:val="000000" w:themeColor="text1"/>
          <w:sz w:val="24"/>
          <w:szCs w:val="24"/>
        </w:rPr>
        <w:t>care să conțină date cu privire la asociaț , administrator, capital social, sediul social si punctele de lucru, obiectul principal de activitate și obiectele secundare, precum și toate modificările intervenite după data de înființare a ofertantului; Certificatul constatator va fi eliberat cu cel mult 30 de zile înainte de certificatul de atestare fiscală, valabil la data selecției de oferte, eliberat de Administrația fiscală competentă, din care să rezulte ca nu are obligații de plata către bugetul de stat si bugetul local – daca e cazul;</w:t>
      </w:r>
    </w:p>
    <w:p w:rsidR="006F28C4" w:rsidRPr="00E63828" w:rsidRDefault="006F28C4" w:rsidP="006F28C4">
      <w:pPr>
        <w:pStyle w:val="Bodytext0"/>
        <w:numPr>
          <w:ilvl w:val="0"/>
          <w:numId w:val="10"/>
        </w:numPr>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b/>
          <w:color w:val="000000" w:themeColor="text1"/>
          <w:sz w:val="24"/>
          <w:szCs w:val="24"/>
        </w:rPr>
        <w:t>Prezentarea experientei</w:t>
      </w:r>
      <w:r w:rsidRPr="00E63828">
        <w:rPr>
          <w:rFonts w:ascii="Times New Roman" w:hAnsi="Times New Roman" w:cs="Times New Roman"/>
          <w:color w:val="000000" w:themeColor="text1"/>
          <w:sz w:val="24"/>
          <w:szCs w:val="24"/>
        </w:rPr>
        <w:t xml:space="preserve"> in domeniu (formular);</w:t>
      </w:r>
    </w:p>
    <w:p w:rsidR="006F28C4" w:rsidRPr="00E63828" w:rsidRDefault="006F28C4" w:rsidP="006F28C4">
      <w:pPr>
        <w:pStyle w:val="Bodytext0"/>
        <w:numPr>
          <w:ilvl w:val="0"/>
          <w:numId w:val="10"/>
        </w:numPr>
        <w:shd w:val="clear" w:color="auto" w:fill="auto"/>
        <w:jc w:val="both"/>
        <w:rPr>
          <w:rFonts w:ascii="Times New Roman" w:hAnsi="Times New Roman" w:cs="Times New Roman"/>
          <w:color w:val="000000" w:themeColor="text1"/>
          <w:sz w:val="24"/>
          <w:szCs w:val="24"/>
        </w:rPr>
      </w:pPr>
      <w:r w:rsidRPr="00E63828">
        <w:rPr>
          <w:rFonts w:ascii="Times New Roman" w:hAnsi="Times New Roman" w:cs="Times New Roman"/>
          <w:b/>
          <w:color w:val="000000" w:themeColor="text1"/>
          <w:sz w:val="24"/>
          <w:szCs w:val="24"/>
        </w:rPr>
        <w:t>Acordul scris</w:t>
      </w:r>
      <w:r w:rsidRPr="00E63828">
        <w:rPr>
          <w:rFonts w:ascii="Times New Roman" w:hAnsi="Times New Roman" w:cs="Times New Roman"/>
          <w:color w:val="000000" w:themeColor="text1"/>
          <w:sz w:val="24"/>
          <w:szCs w:val="24"/>
        </w:rPr>
        <w:t xml:space="preserve"> cu privire la clauzele prevazute in contractual de prestari (semnarea contractului modelului depus);</w:t>
      </w:r>
    </w:p>
    <w:p w:rsidR="001D17C5" w:rsidRPr="00E63828" w:rsidRDefault="001D17C5" w:rsidP="001D17C5">
      <w:pPr>
        <w:pStyle w:val="DefaultText2"/>
        <w:numPr>
          <w:ilvl w:val="0"/>
          <w:numId w:val="10"/>
        </w:numPr>
        <w:tabs>
          <w:tab w:val="left" w:pos="630"/>
        </w:tabs>
        <w:spacing w:line="276" w:lineRule="auto"/>
        <w:ind w:left="810" w:hanging="360"/>
        <w:rPr>
          <w:b/>
          <w:color w:val="000000" w:themeColor="text1"/>
          <w:lang w:val="it-IT"/>
        </w:rPr>
      </w:pPr>
      <w:r w:rsidRPr="00E63828">
        <w:rPr>
          <w:b/>
          <w:color w:val="000000" w:themeColor="text1"/>
          <w:lang w:val="ro-RO"/>
        </w:rPr>
        <w:t>FORMULAR -INFORMATII GENERALE</w:t>
      </w:r>
    </w:p>
    <w:p w:rsidR="001D17C5" w:rsidRPr="00E63828" w:rsidRDefault="001D17C5" w:rsidP="001D17C5">
      <w:pPr>
        <w:pStyle w:val="DefaultText2"/>
        <w:numPr>
          <w:ilvl w:val="0"/>
          <w:numId w:val="10"/>
        </w:numPr>
        <w:tabs>
          <w:tab w:val="left" w:pos="630"/>
        </w:tabs>
        <w:spacing w:line="276" w:lineRule="auto"/>
        <w:ind w:left="810" w:hanging="360"/>
        <w:rPr>
          <w:b/>
          <w:color w:val="000000" w:themeColor="text1"/>
          <w:lang w:val="it-IT"/>
        </w:rPr>
      </w:pPr>
      <w:r w:rsidRPr="00E63828">
        <w:rPr>
          <w:b/>
          <w:color w:val="000000" w:themeColor="text1"/>
          <w:lang w:val="ro-RO"/>
        </w:rPr>
        <w:t>FORMULAR DE OFERTĂ</w:t>
      </w:r>
    </w:p>
    <w:p w:rsidR="006F28C4" w:rsidRPr="00E63828" w:rsidRDefault="006F28C4" w:rsidP="006F28C4">
      <w:pPr>
        <w:pStyle w:val="DefaultText2"/>
        <w:numPr>
          <w:ilvl w:val="0"/>
          <w:numId w:val="10"/>
        </w:numPr>
        <w:tabs>
          <w:tab w:val="left" w:pos="630"/>
        </w:tabs>
        <w:spacing w:line="276" w:lineRule="auto"/>
        <w:ind w:left="810" w:hanging="360"/>
        <w:rPr>
          <w:color w:val="000000" w:themeColor="text1"/>
          <w:lang w:val="it-IT"/>
        </w:rPr>
      </w:pPr>
      <w:r w:rsidRPr="00E63828">
        <w:rPr>
          <w:b/>
          <w:color w:val="000000" w:themeColor="text1"/>
        </w:rPr>
        <w:t xml:space="preserve">DECLARAŢIE </w:t>
      </w:r>
      <w:r w:rsidRPr="00E63828">
        <w:rPr>
          <w:color w:val="000000" w:themeColor="text1"/>
          <w:lang w:val="it-IT"/>
        </w:rPr>
        <w:t xml:space="preserve">privind neincadrarea in prevederile referitoare la conflictul de interese din Legea nr. 98/2016 - </w:t>
      </w:r>
      <w:r w:rsidRPr="00E63828">
        <w:rPr>
          <w:color w:val="000000" w:themeColor="text1"/>
        </w:rPr>
        <w:t>FORMULARUL 4</w:t>
      </w:r>
    </w:p>
    <w:p w:rsidR="006F28C4" w:rsidRPr="00E63828" w:rsidRDefault="006F28C4" w:rsidP="006F28C4">
      <w:pPr>
        <w:pStyle w:val="DefaultText2"/>
        <w:numPr>
          <w:ilvl w:val="0"/>
          <w:numId w:val="10"/>
        </w:numPr>
        <w:tabs>
          <w:tab w:val="left" w:pos="630"/>
        </w:tabs>
        <w:spacing w:line="276" w:lineRule="auto"/>
        <w:ind w:left="810" w:hanging="360"/>
        <w:rPr>
          <w:color w:val="000000" w:themeColor="text1"/>
          <w:lang w:val="it-IT"/>
        </w:rPr>
      </w:pPr>
      <w:r w:rsidRPr="00E63828">
        <w:rPr>
          <w:b/>
          <w:color w:val="000000" w:themeColor="text1"/>
        </w:rPr>
        <w:t>DECLARAŢIE</w:t>
      </w:r>
      <w:r w:rsidRPr="00E63828">
        <w:rPr>
          <w:color w:val="000000" w:themeColor="text1"/>
        </w:rPr>
        <w:t xml:space="preserve"> privind </w:t>
      </w:r>
      <w:r w:rsidRPr="00E63828">
        <w:rPr>
          <w:bCs/>
          <w:color w:val="000000" w:themeColor="text1"/>
        </w:rPr>
        <w:t>neincadrarea in art. 167 din Legea 98/2016</w:t>
      </w:r>
      <w:r w:rsidRPr="00E63828">
        <w:rPr>
          <w:color w:val="000000" w:themeColor="text1"/>
          <w:lang w:val="it-IT"/>
        </w:rPr>
        <w:t xml:space="preserve">- </w:t>
      </w:r>
      <w:r w:rsidRPr="00E63828">
        <w:rPr>
          <w:color w:val="000000" w:themeColor="text1"/>
        </w:rPr>
        <w:t>FORMULARUL 3</w:t>
      </w:r>
    </w:p>
    <w:p w:rsidR="006F28C4" w:rsidRPr="00E63828" w:rsidRDefault="006F28C4" w:rsidP="006F28C4">
      <w:pPr>
        <w:pStyle w:val="DefaultText2"/>
        <w:numPr>
          <w:ilvl w:val="0"/>
          <w:numId w:val="10"/>
        </w:numPr>
        <w:tabs>
          <w:tab w:val="left" w:pos="630"/>
        </w:tabs>
        <w:spacing w:line="276" w:lineRule="auto"/>
        <w:ind w:left="810" w:hanging="360"/>
        <w:rPr>
          <w:color w:val="000000" w:themeColor="text1"/>
          <w:lang w:val="it-IT"/>
        </w:rPr>
      </w:pPr>
      <w:r w:rsidRPr="00E63828">
        <w:rPr>
          <w:b/>
          <w:color w:val="000000" w:themeColor="text1"/>
        </w:rPr>
        <w:t>DECLARAŢIE</w:t>
      </w:r>
      <w:r w:rsidRPr="00E63828">
        <w:rPr>
          <w:color w:val="000000" w:themeColor="text1"/>
        </w:rPr>
        <w:t xml:space="preserve"> privind </w:t>
      </w:r>
      <w:r w:rsidRPr="00E63828">
        <w:rPr>
          <w:bCs/>
          <w:color w:val="000000" w:themeColor="text1"/>
        </w:rPr>
        <w:t>neincadrarea in art. 165 din Legea 98/2016-</w:t>
      </w:r>
      <w:r w:rsidRPr="00E63828">
        <w:rPr>
          <w:color w:val="000000" w:themeColor="text1"/>
        </w:rPr>
        <w:t xml:space="preserve"> FORMULARUL 2</w:t>
      </w:r>
      <w:r w:rsidRPr="00E63828">
        <w:rPr>
          <w:bCs/>
          <w:color w:val="000000" w:themeColor="text1"/>
        </w:rPr>
        <w:t xml:space="preserve"> </w:t>
      </w:r>
    </w:p>
    <w:p w:rsidR="006F28C4" w:rsidRPr="001D17C5" w:rsidRDefault="006F28C4" w:rsidP="006F28C4">
      <w:pPr>
        <w:pStyle w:val="DefaultText2"/>
        <w:numPr>
          <w:ilvl w:val="0"/>
          <w:numId w:val="10"/>
        </w:numPr>
        <w:tabs>
          <w:tab w:val="left" w:pos="630"/>
        </w:tabs>
        <w:spacing w:line="276" w:lineRule="auto"/>
        <w:ind w:left="810" w:hanging="360"/>
        <w:rPr>
          <w:color w:val="000000" w:themeColor="text1"/>
          <w:lang w:val="it-IT"/>
        </w:rPr>
      </w:pPr>
      <w:r w:rsidRPr="00E63828">
        <w:rPr>
          <w:b/>
          <w:color w:val="000000" w:themeColor="text1"/>
        </w:rPr>
        <w:t>DECLARAŢIE</w:t>
      </w:r>
      <w:r w:rsidRPr="00E63828">
        <w:rPr>
          <w:color w:val="000000" w:themeColor="text1"/>
        </w:rPr>
        <w:t xml:space="preserve"> privind </w:t>
      </w:r>
      <w:r w:rsidRPr="00E63828">
        <w:rPr>
          <w:bCs/>
          <w:color w:val="000000" w:themeColor="text1"/>
        </w:rPr>
        <w:t xml:space="preserve">neincadrarea in art. 164 din Legea 98/2016- </w:t>
      </w:r>
      <w:r w:rsidRPr="00E63828">
        <w:rPr>
          <w:color w:val="000000" w:themeColor="text1"/>
        </w:rPr>
        <w:t>FORMULARUL 1</w:t>
      </w:r>
    </w:p>
    <w:p w:rsidR="001D17C5" w:rsidRPr="001D17C5" w:rsidRDefault="001D17C5" w:rsidP="006F28C4">
      <w:pPr>
        <w:pStyle w:val="DefaultText2"/>
        <w:numPr>
          <w:ilvl w:val="0"/>
          <w:numId w:val="10"/>
        </w:numPr>
        <w:tabs>
          <w:tab w:val="left" w:pos="630"/>
        </w:tabs>
        <w:spacing w:line="276" w:lineRule="auto"/>
        <w:ind w:left="810" w:hanging="360"/>
        <w:rPr>
          <w:color w:val="000000" w:themeColor="text1"/>
          <w:lang w:val="it-IT"/>
        </w:rPr>
      </w:pPr>
      <w:r w:rsidRPr="00E63828">
        <w:rPr>
          <w:b/>
          <w:color w:val="000000" w:themeColor="text1"/>
        </w:rPr>
        <w:t>DECLARAŢIE</w:t>
      </w:r>
      <w:r w:rsidRPr="00E63828">
        <w:rPr>
          <w:color w:val="000000" w:themeColor="text1"/>
        </w:rPr>
        <w:t xml:space="preserve"> privind </w:t>
      </w:r>
      <w:r>
        <w:rPr>
          <w:color w:val="000000" w:themeColor="text1"/>
        </w:rPr>
        <w:t>respectarea obligațiilor relevante din domeniile mediului și protecției mediului, social și al relațiilor de muncă, rezultate din reglementările specifice la nivel național</w:t>
      </w:r>
    </w:p>
    <w:p w:rsidR="001D17C5" w:rsidRPr="001D17C5" w:rsidRDefault="001D17C5" w:rsidP="006F28C4">
      <w:pPr>
        <w:pStyle w:val="DefaultText2"/>
        <w:numPr>
          <w:ilvl w:val="0"/>
          <w:numId w:val="10"/>
        </w:numPr>
        <w:tabs>
          <w:tab w:val="left" w:pos="630"/>
        </w:tabs>
        <w:spacing w:line="276" w:lineRule="auto"/>
        <w:ind w:left="810" w:hanging="360"/>
        <w:rPr>
          <w:color w:val="000000" w:themeColor="text1"/>
          <w:lang w:val="it-IT"/>
        </w:rPr>
      </w:pPr>
      <w:r>
        <w:rPr>
          <w:b/>
          <w:color w:val="000000" w:themeColor="text1"/>
        </w:rPr>
        <w:t xml:space="preserve">DECLARAȚIE </w:t>
      </w:r>
      <w:r w:rsidRPr="001D17C5">
        <w:rPr>
          <w:color w:val="000000" w:themeColor="text1"/>
        </w:rPr>
        <w:t>de încadrare în cerințele de calita</w:t>
      </w:r>
      <w:r>
        <w:rPr>
          <w:color w:val="000000" w:themeColor="text1"/>
        </w:rPr>
        <w:t>t</w:t>
      </w:r>
      <w:r w:rsidRPr="001D17C5">
        <w:rPr>
          <w:color w:val="000000" w:themeColor="text1"/>
        </w:rPr>
        <w:t>e</w:t>
      </w:r>
    </w:p>
    <w:p w:rsidR="001D17C5" w:rsidRDefault="001D17C5" w:rsidP="001D17C5">
      <w:pPr>
        <w:pStyle w:val="DefaultText2"/>
        <w:tabs>
          <w:tab w:val="left" w:pos="630"/>
        </w:tabs>
        <w:spacing w:line="276" w:lineRule="auto"/>
        <w:rPr>
          <w:color w:val="000000" w:themeColor="text1"/>
        </w:rPr>
      </w:pPr>
      <w:r>
        <w:rPr>
          <w:b/>
          <w:color w:val="000000" w:themeColor="text1"/>
        </w:rPr>
        <w:t xml:space="preserve">CONDIȚIILE DE OFERTARE </w:t>
      </w:r>
      <w:r w:rsidRPr="001D17C5">
        <w:rPr>
          <w:color w:val="000000" w:themeColor="text1"/>
        </w:rPr>
        <w:t>fac parte integrantă din documentația pentru elaborarea și prezentarea ofertei și constituie ansamblul cerințelor pe baza cărora se elaborează oferta tehnică și cea financiară de către ofertant. Cerințele impuse prin condițiile de ofertare sunt minimale, nerespectarea acestora ducând la eliminarea ofertei.</w:t>
      </w:r>
    </w:p>
    <w:p w:rsidR="001F7010" w:rsidRPr="00E63828" w:rsidRDefault="001F7010" w:rsidP="001D17C5">
      <w:pPr>
        <w:pStyle w:val="DefaultText2"/>
        <w:tabs>
          <w:tab w:val="left" w:pos="630"/>
        </w:tabs>
        <w:spacing w:line="276" w:lineRule="auto"/>
        <w:rPr>
          <w:color w:val="000000" w:themeColor="text1"/>
          <w:lang w:val="it-IT"/>
        </w:rPr>
      </w:pPr>
    </w:p>
    <w:p w:rsidR="006F28C4" w:rsidRPr="001F7010" w:rsidRDefault="006F28C4" w:rsidP="006F28C4">
      <w:pPr>
        <w:pStyle w:val="Heading40"/>
        <w:keepNext/>
        <w:keepLines/>
        <w:shd w:val="clear" w:color="auto" w:fill="auto"/>
        <w:ind w:firstLine="0"/>
        <w:jc w:val="both"/>
        <w:rPr>
          <w:rFonts w:ascii="Times New Roman" w:hAnsi="Times New Roman" w:cs="Times New Roman"/>
          <w:color w:val="000000" w:themeColor="text1"/>
          <w:sz w:val="24"/>
          <w:szCs w:val="28"/>
          <w:u w:val="none"/>
        </w:rPr>
      </w:pPr>
      <w:r w:rsidRPr="001F7010">
        <w:rPr>
          <w:rFonts w:ascii="Times New Roman" w:hAnsi="Times New Roman" w:cs="Times New Roman"/>
          <w:color w:val="000000" w:themeColor="text1"/>
          <w:sz w:val="24"/>
          <w:szCs w:val="28"/>
          <w:u w:val="none"/>
        </w:rPr>
        <w:t>7.</w:t>
      </w:r>
      <w:r w:rsidR="001F7010" w:rsidRPr="001F7010">
        <w:rPr>
          <w:rFonts w:ascii="Times New Roman" w:hAnsi="Times New Roman" w:cs="Times New Roman"/>
          <w:color w:val="000000" w:themeColor="text1"/>
          <w:sz w:val="24"/>
          <w:szCs w:val="28"/>
          <w:u w:val="none"/>
        </w:rPr>
        <w:t xml:space="preserve"> ÎNCHEIEREA CONTRACTULUI</w:t>
      </w:r>
    </w:p>
    <w:p w:rsidR="006F28C4" w:rsidRPr="00E63828" w:rsidRDefault="003064BC" w:rsidP="003064BC">
      <w:pPr>
        <w:pStyle w:val="Bodytext0"/>
        <w:shd w:val="clear" w:color="auto" w:fill="auto"/>
        <w:tabs>
          <w:tab w:val="left" w:pos="7229"/>
          <w:tab w:val="left" w:pos="8582"/>
          <w:tab w:val="left" w:pos="9590"/>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6F28C4" w:rsidRPr="00E63828">
        <w:rPr>
          <w:rFonts w:ascii="Times New Roman" w:hAnsi="Times New Roman" w:cs="Times New Roman"/>
          <w:color w:val="000000" w:themeColor="text1"/>
          <w:sz w:val="24"/>
          <w:szCs w:val="24"/>
        </w:rPr>
        <w:t>Autoritatea contractantă va încheia contractul de prestări servicii cu ofertantul declarat câștigător.</w:t>
      </w:r>
      <w:r w:rsidR="006F28C4" w:rsidRPr="00E63828">
        <w:rPr>
          <w:rFonts w:ascii="Times New Roman" w:hAnsi="Times New Roman" w:cs="Times New Roman"/>
          <w:color w:val="000000" w:themeColor="text1"/>
          <w:sz w:val="24"/>
          <w:szCs w:val="24"/>
        </w:rPr>
        <w:tab/>
      </w:r>
    </w:p>
    <w:p w:rsidR="006F28C4" w:rsidRPr="00E63828" w:rsidRDefault="003064BC" w:rsidP="003064BC">
      <w:pPr>
        <w:pStyle w:val="Bodytext0"/>
        <w:shd w:val="clear" w:color="auto" w:fill="auto"/>
        <w:tabs>
          <w:tab w:val="left" w:pos="481"/>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6F28C4" w:rsidRPr="00E63828">
        <w:rPr>
          <w:rFonts w:ascii="Times New Roman" w:hAnsi="Times New Roman" w:cs="Times New Roman"/>
          <w:color w:val="000000" w:themeColor="text1"/>
          <w:sz w:val="24"/>
          <w:szCs w:val="24"/>
        </w:rPr>
        <w:t>în situația în care ofertantul declarat câștigător nu semnează contractul, fie va fi</w:t>
      </w:r>
      <w:r>
        <w:rPr>
          <w:rFonts w:ascii="Times New Roman" w:hAnsi="Times New Roman" w:cs="Times New Roman"/>
          <w:color w:val="000000" w:themeColor="text1"/>
          <w:sz w:val="24"/>
          <w:szCs w:val="24"/>
        </w:rPr>
        <w:t xml:space="preserve"> </w:t>
      </w:r>
      <w:r w:rsidR="006F28C4" w:rsidRPr="00E63828">
        <w:rPr>
          <w:rFonts w:ascii="Times New Roman" w:hAnsi="Times New Roman" w:cs="Times New Roman"/>
          <w:color w:val="000000" w:themeColor="text1"/>
          <w:sz w:val="24"/>
          <w:szCs w:val="24"/>
        </w:rPr>
        <w:t>invitat în vederea contractării ofertantul clasat pe locul al doilea, fie se va repeta procedura de atribuire a contractului de prestări servicii.</w:t>
      </w:r>
      <w:r w:rsidR="006F28C4" w:rsidRPr="00E63828">
        <w:rPr>
          <w:rFonts w:ascii="Times New Roman" w:hAnsi="Times New Roman" w:cs="Times New Roman"/>
          <w:color w:val="000000" w:themeColor="text1"/>
          <w:sz w:val="24"/>
          <w:szCs w:val="24"/>
        </w:rPr>
        <w:tab/>
      </w:r>
    </w:p>
    <w:p w:rsidR="006F28C4" w:rsidRPr="00E63828" w:rsidRDefault="003064BC" w:rsidP="003064BC">
      <w:pPr>
        <w:pStyle w:val="Bodytext0"/>
        <w:shd w:val="clear" w:color="auto" w:fill="auto"/>
        <w:tabs>
          <w:tab w:val="left" w:pos="936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006F28C4" w:rsidRPr="00E63828">
        <w:rPr>
          <w:rFonts w:ascii="Times New Roman" w:hAnsi="Times New Roman" w:cs="Times New Roman"/>
          <w:color w:val="000000" w:themeColor="text1"/>
          <w:sz w:val="24"/>
          <w:szCs w:val="24"/>
        </w:rPr>
        <w:t>autoritatea contractantă are obligația de a încheia contractul de achiziție publica in perioada de valabilitate a ofertelor, după data transmiterii comunicării privind rezultantul aplicării procedurii proprii, dar nu înainte de expirarea perioadei legale pentru depunerea eventualelor contestații.</w:t>
      </w:r>
    </w:p>
    <w:p w:rsidR="006F28C4" w:rsidRPr="00E63828" w:rsidRDefault="003064BC" w:rsidP="003064BC">
      <w:pPr>
        <w:pStyle w:val="Bodytext0"/>
        <w:shd w:val="clear" w:color="auto" w:fill="auto"/>
        <w:tabs>
          <w:tab w:val="left" w:pos="481"/>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r</w:t>
      </w:r>
      <w:r w:rsidR="006F28C4" w:rsidRPr="00E63828">
        <w:rPr>
          <w:rFonts w:ascii="Times New Roman" w:hAnsi="Times New Roman" w:cs="Times New Roman"/>
          <w:color w:val="000000" w:themeColor="text1"/>
          <w:sz w:val="24"/>
          <w:szCs w:val="24"/>
        </w:rPr>
        <w:t xml:space="preserve">esponsabilul pentru derularea achizitiei va întocmi propunerea de angajare a cheltuielilor destinate </w:t>
      </w:r>
      <w:r w:rsidR="006F28C4" w:rsidRPr="00E63828">
        <w:rPr>
          <w:rFonts w:ascii="Times New Roman" w:hAnsi="Times New Roman" w:cs="Times New Roman"/>
          <w:b/>
          <w:bCs/>
          <w:color w:val="000000" w:themeColor="text1"/>
          <w:sz w:val="24"/>
          <w:szCs w:val="24"/>
        </w:rPr>
        <w:t>Serviciilor de po</w:t>
      </w:r>
      <w:r>
        <w:rPr>
          <w:rFonts w:ascii="Times New Roman" w:hAnsi="Times New Roman" w:cs="Times New Roman"/>
          <w:b/>
          <w:bCs/>
          <w:color w:val="000000" w:themeColor="text1"/>
          <w:sz w:val="24"/>
          <w:szCs w:val="24"/>
        </w:rPr>
        <w:t>ș</w:t>
      </w:r>
      <w:r w:rsidR="006F28C4" w:rsidRPr="00E63828">
        <w:rPr>
          <w:rFonts w:ascii="Times New Roman" w:hAnsi="Times New Roman" w:cs="Times New Roman"/>
          <w:b/>
          <w:bCs/>
          <w:color w:val="000000" w:themeColor="text1"/>
          <w:sz w:val="24"/>
          <w:szCs w:val="24"/>
        </w:rPr>
        <w:t>t</w:t>
      </w:r>
      <w:r>
        <w:rPr>
          <w:rFonts w:ascii="Times New Roman" w:hAnsi="Times New Roman" w:cs="Times New Roman"/>
          <w:b/>
          <w:bCs/>
          <w:color w:val="000000" w:themeColor="text1"/>
          <w:sz w:val="24"/>
          <w:szCs w:val="24"/>
        </w:rPr>
        <w:t>ă</w:t>
      </w:r>
      <w:r w:rsidR="006F28C4" w:rsidRPr="00E63828">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ș</w:t>
      </w:r>
      <w:r w:rsidR="006F28C4" w:rsidRPr="00E63828">
        <w:rPr>
          <w:rFonts w:ascii="Times New Roman" w:hAnsi="Times New Roman" w:cs="Times New Roman"/>
          <w:b/>
          <w:bCs/>
          <w:color w:val="000000" w:themeColor="text1"/>
          <w:sz w:val="24"/>
          <w:szCs w:val="24"/>
        </w:rPr>
        <w:t xml:space="preserve">i curierat, </w:t>
      </w:r>
      <w:r w:rsidR="006F28C4" w:rsidRPr="00E63828">
        <w:rPr>
          <w:rFonts w:ascii="Times New Roman" w:hAnsi="Times New Roman" w:cs="Times New Roman"/>
          <w:color w:val="000000" w:themeColor="text1"/>
          <w:sz w:val="24"/>
          <w:szCs w:val="24"/>
        </w:rPr>
        <w:t>pe care le va înainta împreună cu cele 2 exemplare ale contractului compartimentului de specialitate pentru obținerea tuturor avizelor.</w:t>
      </w:r>
    </w:p>
    <w:p w:rsidR="006F28C4" w:rsidRPr="00E63828" w:rsidRDefault="006F28C4" w:rsidP="003064BC">
      <w:pPr>
        <w:pStyle w:val="Bodytext0"/>
        <w:numPr>
          <w:ilvl w:val="0"/>
          <w:numId w:val="21"/>
        </w:numPr>
        <w:shd w:val="clear" w:color="auto" w:fill="auto"/>
        <w:tabs>
          <w:tab w:val="left" w:pos="466"/>
        </w:tabs>
        <w:jc w:val="both"/>
        <w:rPr>
          <w:rFonts w:ascii="Times New Roman" w:hAnsi="Times New Roman" w:cs="Times New Roman"/>
          <w:color w:val="000000" w:themeColor="text1"/>
          <w:sz w:val="24"/>
          <w:szCs w:val="24"/>
        </w:rPr>
      </w:pPr>
      <w:r w:rsidRPr="00E63828">
        <w:rPr>
          <w:rFonts w:ascii="Times New Roman" w:hAnsi="Times New Roman" w:cs="Times New Roman"/>
          <w:color w:val="000000" w:themeColor="text1"/>
          <w:sz w:val="24"/>
          <w:szCs w:val="24"/>
        </w:rPr>
        <w:t>Contractul se întocmește în 2 exemplare originale.</w:t>
      </w:r>
    </w:p>
    <w:p w:rsidR="006F28C4" w:rsidRPr="00E63828" w:rsidRDefault="006F28C4" w:rsidP="006F28C4">
      <w:pPr>
        <w:pStyle w:val="DefaultText2"/>
        <w:tabs>
          <w:tab w:val="left" w:pos="630"/>
        </w:tabs>
        <w:spacing w:line="276" w:lineRule="auto"/>
        <w:rPr>
          <w:b/>
          <w:color w:val="000000" w:themeColor="text1"/>
          <w:lang w:val="it-IT"/>
        </w:rPr>
      </w:pPr>
      <w:r w:rsidRPr="00E63828">
        <w:rPr>
          <w:color w:val="000000" w:themeColor="text1"/>
        </w:rPr>
        <w:t>Totodată, autoritatea contractantă exclude din achizitia directa orice operator economic despre care are cunoştinţă că şi-a încălcat obligaţiile privind plata impozitelor, taxelor sau a contribuţiilor la bugetulgeneral consolidat, iar acest lucru a fost stabilit printr-o hotărâre judecătorească sau decizie administrativăavând caracter definitiv şi obligatoriu în conformitate cu legea statului în care respectivul operator economiceste înfiinţat</w:t>
      </w:r>
    </w:p>
    <w:p w:rsidR="006F28C4" w:rsidRPr="00E63828" w:rsidRDefault="006F28C4" w:rsidP="006F28C4">
      <w:pPr>
        <w:rPr>
          <w:b/>
          <w:bCs/>
          <w:color w:val="000000" w:themeColor="text1"/>
        </w:rPr>
      </w:pPr>
      <w:r>
        <w:rPr>
          <w:b/>
          <w:color w:val="000000" w:themeColor="text1"/>
        </w:rPr>
        <w:lastRenderedPageBreak/>
        <w:t>8</w:t>
      </w:r>
      <w:r w:rsidRPr="00E63828">
        <w:rPr>
          <w:b/>
          <w:color w:val="000000" w:themeColor="text1"/>
        </w:rPr>
        <w:t xml:space="preserve">.     </w:t>
      </w:r>
      <w:r w:rsidRPr="009E1A12">
        <w:rPr>
          <w:b/>
          <w:color w:val="000000" w:themeColor="text1"/>
          <w:szCs w:val="28"/>
        </w:rPr>
        <w:t>G</w:t>
      </w:r>
      <w:r w:rsidR="00921A83" w:rsidRPr="009E1A12">
        <w:rPr>
          <w:b/>
          <w:color w:val="000000" w:themeColor="text1"/>
          <w:szCs w:val="28"/>
        </w:rPr>
        <w:t>ARANȚIA DE BUNĂ EXECUȚIE</w:t>
      </w:r>
      <w:r w:rsidRPr="00E63828">
        <w:rPr>
          <w:b/>
          <w:color w:val="000000" w:themeColor="text1"/>
        </w:rPr>
        <w:t>:</w:t>
      </w:r>
      <w:r w:rsidRPr="00E23B29">
        <w:rPr>
          <w:b/>
          <w:bCs/>
          <w:color w:val="000000" w:themeColor="text1"/>
        </w:rPr>
        <w:t xml:space="preserve"> </w:t>
      </w:r>
      <w:r>
        <w:rPr>
          <w:b/>
          <w:bCs/>
          <w:color w:val="000000" w:themeColor="text1"/>
        </w:rPr>
        <w:t>Conform Caiet de Sarcini</w:t>
      </w:r>
    </w:p>
    <w:p w:rsidR="006F28C4" w:rsidRPr="00E63828" w:rsidRDefault="006F28C4" w:rsidP="006F28C4">
      <w:pPr>
        <w:rPr>
          <w:color w:val="000000" w:themeColor="text1"/>
        </w:rPr>
      </w:pPr>
      <w:r w:rsidRPr="00E63828">
        <w:rPr>
          <w:color w:val="000000" w:themeColor="text1"/>
        </w:rPr>
        <w:t xml:space="preserve"> </w:t>
      </w:r>
      <w:r w:rsidR="00295FA3">
        <w:rPr>
          <w:color w:val="000000" w:themeColor="text1"/>
        </w:rPr>
        <w:t xml:space="preserve">De regulă, </w:t>
      </w:r>
      <w:r w:rsidRPr="00E63828">
        <w:rPr>
          <w:color w:val="000000" w:themeColor="text1"/>
        </w:rPr>
        <w:t>5% din valoarea contractului , prin re</w:t>
      </w:r>
      <w:r w:rsidR="00295FA3">
        <w:rPr>
          <w:color w:val="000000" w:themeColor="text1"/>
        </w:rPr>
        <w:t>ț</w:t>
      </w:r>
      <w:r w:rsidRPr="00E63828">
        <w:rPr>
          <w:color w:val="000000" w:themeColor="text1"/>
        </w:rPr>
        <w:t>inere pe factur</w:t>
      </w:r>
      <w:r w:rsidR="00295FA3">
        <w:rPr>
          <w:color w:val="000000" w:themeColor="text1"/>
        </w:rPr>
        <w:t>ă</w:t>
      </w:r>
      <w:r w:rsidRPr="00E63828">
        <w:rPr>
          <w:color w:val="000000" w:themeColor="text1"/>
        </w:rPr>
        <w:t xml:space="preserve"> </w:t>
      </w:r>
      <w:r w:rsidR="00295FA3">
        <w:rPr>
          <w:color w:val="000000" w:themeColor="text1"/>
        </w:rPr>
        <w:t>ș</w:t>
      </w:r>
      <w:r w:rsidRPr="00E63828">
        <w:rPr>
          <w:color w:val="000000" w:themeColor="text1"/>
        </w:rPr>
        <w:t>i direc</w:t>
      </w:r>
      <w:r w:rsidR="00295FA3">
        <w:rPr>
          <w:color w:val="000000" w:themeColor="text1"/>
        </w:rPr>
        <w:t>ț</w:t>
      </w:r>
      <w:r w:rsidRPr="00E63828">
        <w:rPr>
          <w:color w:val="000000" w:themeColor="text1"/>
        </w:rPr>
        <w:t>ionarea c</w:t>
      </w:r>
      <w:r w:rsidR="00295FA3">
        <w:rPr>
          <w:color w:val="000000" w:themeColor="text1"/>
        </w:rPr>
        <w:t>ă</w:t>
      </w:r>
      <w:r w:rsidRPr="00E63828">
        <w:rPr>
          <w:color w:val="000000" w:themeColor="text1"/>
        </w:rPr>
        <w:t>tre contul de garan</w:t>
      </w:r>
      <w:r w:rsidR="00295FA3">
        <w:rPr>
          <w:color w:val="000000" w:themeColor="text1"/>
        </w:rPr>
        <w:t>ț</w:t>
      </w:r>
      <w:r w:rsidRPr="00E63828">
        <w:rPr>
          <w:color w:val="000000" w:themeColor="text1"/>
        </w:rPr>
        <w:t>ie al prestatorului; Garanția de buna executie se returnează de către autoritatea contractantă în cel mult 15 zile lucrătoare de la data expirarii contractului subsecvent, dac</w:t>
      </w:r>
      <w:r w:rsidR="00295FA3">
        <w:rPr>
          <w:color w:val="000000" w:themeColor="text1"/>
        </w:rPr>
        <w:t>ă</w:t>
      </w:r>
      <w:r w:rsidRPr="00E63828">
        <w:rPr>
          <w:color w:val="000000" w:themeColor="text1"/>
        </w:rPr>
        <w:t xml:space="preserve"> nu exist</w:t>
      </w:r>
      <w:r w:rsidR="00295FA3">
        <w:rPr>
          <w:color w:val="000000" w:themeColor="text1"/>
        </w:rPr>
        <w:t>ă</w:t>
      </w:r>
      <w:r w:rsidRPr="00E63828">
        <w:rPr>
          <w:color w:val="000000" w:themeColor="text1"/>
        </w:rPr>
        <w:t xml:space="preserve"> preten</w:t>
      </w:r>
      <w:r w:rsidR="00295FA3">
        <w:rPr>
          <w:color w:val="000000" w:themeColor="text1"/>
        </w:rPr>
        <w:t>ț</w:t>
      </w:r>
      <w:r w:rsidRPr="00E63828">
        <w:rPr>
          <w:color w:val="000000" w:themeColor="text1"/>
        </w:rPr>
        <w:t>ii</w:t>
      </w:r>
      <w:r w:rsidR="00295FA3">
        <w:rPr>
          <w:color w:val="000000" w:themeColor="text1"/>
        </w:rPr>
        <w:t>.</w:t>
      </w:r>
    </w:p>
    <w:p w:rsidR="006F28C4" w:rsidRPr="00E63828" w:rsidRDefault="006F28C4" w:rsidP="006F28C4">
      <w:pPr>
        <w:rPr>
          <w:color w:val="000000" w:themeColor="text1"/>
        </w:rPr>
      </w:pPr>
    </w:p>
    <w:p w:rsidR="006F28C4" w:rsidRPr="00E63828" w:rsidRDefault="006F28C4" w:rsidP="006F28C4">
      <w:pPr>
        <w:rPr>
          <w:b/>
          <w:bCs/>
          <w:color w:val="000000" w:themeColor="text1"/>
        </w:rPr>
      </w:pPr>
      <w:r>
        <w:rPr>
          <w:b/>
          <w:color w:val="000000" w:themeColor="text1"/>
        </w:rPr>
        <w:t>9</w:t>
      </w:r>
      <w:r w:rsidRPr="009E1A12">
        <w:rPr>
          <w:color w:val="000000" w:themeColor="text1"/>
          <w:sz w:val="22"/>
        </w:rPr>
        <w:t>.</w:t>
      </w:r>
      <w:r w:rsidRPr="009E1A12">
        <w:rPr>
          <w:b/>
          <w:color w:val="000000" w:themeColor="text1"/>
          <w:sz w:val="22"/>
        </w:rPr>
        <w:t xml:space="preserve"> </w:t>
      </w:r>
      <w:r w:rsidRPr="009E1A12">
        <w:rPr>
          <w:b/>
          <w:color w:val="000000" w:themeColor="text1"/>
          <w:szCs w:val="28"/>
        </w:rPr>
        <w:t>C</w:t>
      </w:r>
      <w:r w:rsidR="009E1A12" w:rsidRPr="009E1A12">
        <w:rPr>
          <w:b/>
          <w:color w:val="000000" w:themeColor="text1"/>
          <w:szCs w:val="28"/>
        </w:rPr>
        <w:t>RITERII DE ATRIBUIRE</w:t>
      </w:r>
      <w:r w:rsidRPr="00E63828">
        <w:rPr>
          <w:b/>
          <w:color w:val="000000" w:themeColor="text1"/>
        </w:rPr>
        <w:t>:</w:t>
      </w:r>
      <w:r w:rsidRPr="00E23B29">
        <w:rPr>
          <w:b/>
          <w:bCs/>
          <w:color w:val="000000" w:themeColor="text1"/>
        </w:rPr>
        <w:t xml:space="preserve"> </w:t>
      </w:r>
      <w:r>
        <w:rPr>
          <w:b/>
          <w:bCs/>
          <w:color w:val="000000" w:themeColor="text1"/>
        </w:rPr>
        <w:t>Conform Caiet de Sarcini</w:t>
      </w:r>
    </w:p>
    <w:p w:rsidR="006F28C4" w:rsidRPr="00E63828" w:rsidRDefault="006F28C4" w:rsidP="006F28C4">
      <w:pPr>
        <w:rPr>
          <w:color w:val="000000" w:themeColor="text1"/>
        </w:rPr>
      </w:pPr>
      <w:r w:rsidRPr="00E63828">
        <w:rPr>
          <w:color w:val="000000" w:themeColor="text1"/>
        </w:rPr>
        <w:t xml:space="preserve"> Factorul de evaluare in componenta financiara "preţul cel mai scăzut" in lei fara TVA.</w:t>
      </w:r>
    </w:p>
    <w:p w:rsidR="006F28C4" w:rsidRPr="00E63828" w:rsidRDefault="006F28C4" w:rsidP="006F28C4">
      <w:pPr>
        <w:jc w:val="both"/>
        <w:rPr>
          <w:color w:val="000000" w:themeColor="text1"/>
        </w:rPr>
      </w:pPr>
      <w:r w:rsidRPr="00E63828">
        <w:rPr>
          <w:color w:val="000000" w:themeColor="text1"/>
        </w:rPr>
        <w:t xml:space="preserve">NOTA :  Pentru departajare, atunci când două sau mai multe oferte au aceeaşi valoare totală a propunerii financiare şi sunt clasate pe acelaşi loc, autoritatea contractantă va solicita o reofertare a pretului asa cum a precizat în fişa de date şi în anunţul de participare. Compararea preţurilor prevăzute în propunerile financiare ale ofertanţilor se realizează la valoarea fără TVA. </w:t>
      </w:r>
    </w:p>
    <w:p w:rsidR="006F28C4" w:rsidRPr="00E63828" w:rsidRDefault="006F28C4" w:rsidP="006F28C4">
      <w:pPr>
        <w:rPr>
          <w:color w:val="000000" w:themeColor="text1"/>
        </w:rPr>
      </w:pPr>
    </w:p>
    <w:p w:rsidR="006F28C4" w:rsidRPr="00E23B29" w:rsidRDefault="006F28C4" w:rsidP="006F28C4">
      <w:pPr>
        <w:rPr>
          <w:b/>
          <w:bCs/>
          <w:color w:val="000000" w:themeColor="text1"/>
        </w:rPr>
      </w:pPr>
      <w:r w:rsidRPr="00E63828">
        <w:rPr>
          <w:b/>
          <w:color w:val="000000" w:themeColor="text1"/>
        </w:rPr>
        <w:t>1</w:t>
      </w:r>
      <w:r>
        <w:rPr>
          <w:b/>
          <w:color w:val="000000" w:themeColor="text1"/>
        </w:rPr>
        <w:t>0</w:t>
      </w:r>
      <w:r w:rsidRPr="00E63828">
        <w:rPr>
          <w:b/>
          <w:color w:val="000000" w:themeColor="text1"/>
        </w:rPr>
        <w:t xml:space="preserve">. </w:t>
      </w:r>
      <w:r w:rsidRPr="009E1A12">
        <w:rPr>
          <w:b/>
          <w:color w:val="000000" w:themeColor="text1"/>
          <w:szCs w:val="28"/>
        </w:rPr>
        <w:t>C</w:t>
      </w:r>
      <w:r w:rsidR="009E1A12" w:rsidRPr="009E1A12">
        <w:rPr>
          <w:b/>
          <w:color w:val="000000" w:themeColor="text1"/>
          <w:szCs w:val="28"/>
        </w:rPr>
        <w:t>ONDIȚII DE PARTICIPARE</w:t>
      </w:r>
      <w:r w:rsidRPr="00E63828">
        <w:rPr>
          <w:color w:val="000000" w:themeColor="text1"/>
          <w:sz w:val="28"/>
          <w:szCs w:val="28"/>
        </w:rPr>
        <w:t xml:space="preserve">: </w:t>
      </w:r>
      <w:r>
        <w:rPr>
          <w:b/>
          <w:bCs/>
          <w:color w:val="000000" w:themeColor="text1"/>
        </w:rPr>
        <w:t>Conform Caiet de Sarcini</w:t>
      </w:r>
    </w:p>
    <w:p w:rsidR="006F28C4" w:rsidRPr="00E63828" w:rsidRDefault="006F28C4" w:rsidP="006F28C4">
      <w:pPr>
        <w:pStyle w:val="DefaultText2"/>
        <w:jc w:val="both"/>
        <w:rPr>
          <w:color w:val="000000" w:themeColor="text1"/>
        </w:rPr>
      </w:pPr>
      <w:r w:rsidRPr="00E63828">
        <w:rPr>
          <w:color w:val="000000" w:themeColor="text1"/>
        </w:rPr>
        <w:t>Ofertele ce vor cuprinde oferta tehnica,oferta financiar</w:t>
      </w:r>
      <w:r w:rsidR="009E1A12">
        <w:rPr>
          <w:color w:val="000000" w:themeColor="text1"/>
        </w:rPr>
        <w:t>ă ș</w:t>
      </w:r>
      <w:r w:rsidRPr="00E63828">
        <w:rPr>
          <w:color w:val="000000" w:themeColor="text1"/>
        </w:rPr>
        <w:t xml:space="preserve">i documentele de eligibilitate vor fi </w:t>
      </w:r>
      <w:r w:rsidR="009E1A12">
        <w:rPr>
          <w:color w:val="000000" w:themeColor="text1"/>
        </w:rPr>
        <w:t>î</w:t>
      </w:r>
      <w:r w:rsidRPr="00E63828">
        <w:rPr>
          <w:color w:val="000000" w:themeColor="text1"/>
        </w:rPr>
        <w:t>nso</w:t>
      </w:r>
      <w:r w:rsidR="009E1A12">
        <w:rPr>
          <w:color w:val="000000" w:themeColor="text1"/>
        </w:rPr>
        <w:t>ț</w:t>
      </w:r>
      <w:r w:rsidRPr="00E63828">
        <w:rPr>
          <w:color w:val="000000" w:themeColor="text1"/>
        </w:rPr>
        <w:t xml:space="preserve">ite obligatoriu </w:t>
      </w:r>
      <w:r w:rsidR="009E1A12">
        <w:rPr>
          <w:color w:val="000000" w:themeColor="text1"/>
        </w:rPr>
        <w:t xml:space="preserve">de </w:t>
      </w:r>
      <w:r w:rsidRPr="00E63828">
        <w:rPr>
          <w:color w:val="000000" w:themeColor="text1"/>
        </w:rPr>
        <w:t>declara</w:t>
      </w:r>
      <w:r w:rsidR="009E1A12">
        <w:rPr>
          <w:color w:val="000000" w:themeColor="text1"/>
        </w:rPr>
        <w:t>ț</w:t>
      </w:r>
      <w:r w:rsidRPr="00E63828">
        <w:rPr>
          <w:color w:val="000000" w:themeColor="text1"/>
        </w:rPr>
        <w:t xml:space="preserve">iile </w:t>
      </w:r>
      <w:r w:rsidR="009E1A12">
        <w:rPr>
          <w:color w:val="000000" w:themeColor="text1"/>
        </w:rPr>
        <w:t>ș</w:t>
      </w:r>
      <w:r w:rsidRPr="00E63828">
        <w:rPr>
          <w:color w:val="000000" w:themeColor="text1"/>
        </w:rPr>
        <w:t>i formularele ata</w:t>
      </w:r>
      <w:r w:rsidR="009E1A12">
        <w:rPr>
          <w:color w:val="000000" w:themeColor="text1"/>
        </w:rPr>
        <w:t>ș</w:t>
      </w:r>
      <w:r w:rsidRPr="00E63828">
        <w:rPr>
          <w:color w:val="000000" w:themeColor="text1"/>
        </w:rPr>
        <w:t xml:space="preserve">ate </w:t>
      </w:r>
      <w:r w:rsidR="009E1A12">
        <w:rPr>
          <w:color w:val="000000" w:themeColor="text1"/>
        </w:rPr>
        <w:t>î</w:t>
      </w:r>
      <w:r w:rsidRPr="00E63828">
        <w:rPr>
          <w:color w:val="000000" w:themeColor="text1"/>
        </w:rPr>
        <w:t>n anun</w:t>
      </w:r>
      <w:r w:rsidR="009E1A12">
        <w:rPr>
          <w:color w:val="000000" w:themeColor="text1"/>
        </w:rPr>
        <w:t>ț</w:t>
      </w:r>
      <w:r w:rsidRPr="00E63828">
        <w:rPr>
          <w:color w:val="000000" w:themeColor="text1"/>
        </w:rPr>
        <w:t xml:space="preserve">ul publicitar.  </w:t>
      </w:r>
    </w:p>
    <w:p w:rsidR="006F28C4" w:rsidRPr="00E63828" w:rsidRDefault="006F28C4" w:rsidP="006F28C4">
      <w:pPr>
        <w:pStyle w:val="DefaultText2"/>
        <w:jc w:val="both"/>
        <w:rPr>
          <w:color w:val="000000" w:themeColor="text1"/>
        </w:rPr>
      </w:pPr>
    </w:p>
    <w:p w:rsidR="006F28C4" w:rsidRPr="00E23B29" w:rsidRDefault="006F28C4" w:rsidP="006F28C4">
      <w:pPr>
        <w:rPr>
          <w:b/>
          <w:bCs/>
          <w:color w:val="000000" w:themeColor="text1"/>
        </w:rPr>
      </w:pPr>
      <w:r w:rsidRPr="00E63828">
        <w:rPr>
          <w:b/>
          <w:color w:val="000000" w:themeColor="text1"/>
        </w:rPr>
        <w:t>1</w:t>
      </w:r>
      <w:r>
        <w:rPr>
          <w:b/>
          <w:color w:val="000000" w:themeColor="text1"/>
        </w:rPr>
        <w:t>1</w:t>
      </w:r>
      <w:r w:rsidRPr="00E63828">
        <w:rPr>
          <w:color w:val="000000" w:themeColor="text1"/>
        </w:rPr>
        <w:t>.</w:t>
      </w:r>
      <w:r w:rsidRPr="00E63828">
        <w:rPr>
          <w:b/>
          <w:color w:val="000000" w:themeColor="text1"/>
        </w:rPr>
        <w:t xml:space="preserve"> </w:t>
      </w:r>
      <w:r w:rsidRPr="009E1A12">
        <w:rPr>
          <w:b/>
          <w:color w:val="000000" w:themeColor="text1"/>
          <w:szCs w:val="28"/>
        </w:rPr>
        <w:t>M</w:t>
      </w:r>
      <w:r w:rsidR="009E1A12" w:rsidRPr="009E1A12">
        <w:rPr>
          <w:b/>
          <w:color w:val="000000" w:themeColor="text1"/>
          <w:szCs w:val="28"/>
        </w:rPr>
        <w:t>ODALITATEA DE DESFĂȘURARE</w:t>
      </w:r>
      <w:r w:rsidRPr="00E63828">
        <w:rPr>
          <w:b/>
          <w:color w:val="000000" w:themeColor="text1"/>
          <w:sz w:val="28"/>
          <w:szCs w:val="28"/>
        </w:rPr>
        <w:t xml:space="preserve"> a procedurii de atribuire:</w:t>
      </w:r>
      <w:r w:rsidRPr="00E23B29">
        <w:rPr>
          <w:b/>
          <w:bCs/>
          <w:color w:val="000000" w:themeColor="text1"/>
        </w:rPr>
        <w:t xml:space="preserve"> </w:t>
      </w:r>
      <w:r>
        <w:rPr>
          <w:b/>
          <w:bCs/>
          <w:color w:val="000000" w:themeColor="text1"/>
        </w:rPr>
        <w:t>Conform Caiet de Sarcini</w:t>
      </w:r>
    </w:p>
    <w:p w:rsidR="006F28C4" w:rsidRPr="00E63828" w:rsidRDefault="006F28C4" w:rsidP="006F28C4">
      <w:pPr>
        <w:rPr>
          <w:b/>
          <w:color w:val="000000" w:themeColor="text1"/>
        </w:rPr>
      </w:pPr>
      <w:r w:rsidRPr="00E63828">
        <w:rPr>
          <w:color w:val="000000" w:themeColor="text1"/>
        </w:rPr>
        <w:t>Depunere la Registratura DSPMB, Str. Avrig Nr.72-74, Sector 2 Bucuresti;</w:t>
      </w:r>
      <w:r w:rsidRPr="00E63828">
        <w:rPr>
          <w:b/>
          <w:color w:val="000000" w:themeColor="text1"/>
        </w:rPr>
        <w:t xml:space="preserve"> </w:t>
      </w:r>
    </w:p>
    <w:p w:rsidR="006F28C4" w:rsidRPr="00E63828" w:rsidRDefault="006F28C4" w:rsidP="006F28C4">
      <w:pPr>
        <w:rPr>
          <w:color w:val="000000" w:themeColor="text1"/>
        </w:rPr>
      </w:pPr>
      <w:r w:rsidRPr="00E63828">
        <w:rPr>
          <w:color w:val="000000" w:themeColor="text1"/>
        </w:rPr>
        <w:t>Lipsa oricarui document va duce la respingerea ofertei ca neconforma.</w:t>
      </w:r>
    </w:p>
    <w:p w:rsidR="006F28C4" w:rsidRPr="00E63828" w:rsidRDefault="006F28C4" w:rsidP="006F28C4">
      <w:pPr>
        <w:rPr>
          <w:color w:val="000000" w:themeColor="text1"/>
        </w:rPr>
      </w:pPr>
    </w:p>
    <w:p w:rsidR="006F28C4" w:rsidRPr="00E63828" w:rsidRDefault="006F28C4" w:rsidP="006F28C4">
      <w:pPr>
        <w:rPr>
          <w:b/>
          <w:color w:val="000000" w:themeColor="text1"/>
        </w:rPr>
      </w:pPr>
      <w:r w:rsidRPr="00E63828">
        <w:rPr>
          <w:b/>
          <w:color w:val="000000" w:themeColor="text1"/>
        </w:rPr>
        <w:t>1</w:t>
      </w:r>
      <w:r>
        <w:rPr>
          <w:b/>
          <w:color w:val="000000" w:themeColor="text1"/>
        </w:rPr>
        <w:t>2</w:t>
      </w:r>
      <w:r w:rsidRPr="00E63828">
        <w:rPr>
          <w:b/>
          <w:color w:val="000000" w:themeColor="text1"/>
        </w:rPr>
        <w:t>.</w:t>
      </w:r>
      <w:r w:rsidR="009E1A12">
        <w:rPr>
          <w:b/>
          <w:color w:val="000000" w:themeColor="text1"/>
        </w:rPr>
        <w:t xml:space="preserve"> </w:t>
      </w:r>
      <w:r w:rsidRPr="009E1A12">
        <w:rPr>
          <w:b/>
          <w:color w:val="000000" w:themeColor="text1"/>
          <w:szCs w:val="28"/>
        </w:rPr>
        <w:t>S</w:t>
      </w:r>
      <w:r w:rsidR="009E1A12" w:rsidRPr="009E1A12">
        <w:rPr>
          <w:b/>
          <w:color w:val="000000" w:themeColor="text1"/>
          <w:szCs w:val="28"/>
        </w:rPr>
        <w:t>OLUȚIONAREA CONTESTAȚIILOR</w:t>
      </w:r>
    </w:p>
    <w:p w:rsidR="006F28C4" w:rsidRPr="00E63828" w:rsidRDefault="006F28C4" w:rsidP="006F28C4">
      <w:pPr>
        <w:rPr>
          <w:color w:val="000000" w:themeColor="text1"/>
        </w:rPr>
      </w:pPr>
      <w:r w:rsidRPr="00E63828">
        <w:rPr>
          <w:color w:val="000000" w:themeColor="text1"/>
        </w:rPr>
        <w:t>Contesta</w:t>
      </w:r>
      <w:r w:rsidR="009E1A12">
        <w:rPr>
          <w:color w:val="000000" w:themeColor="text1"/>
        </w:rPr>
        <w:t>ț</w:t>
      </w:r>
      <w:r w:rsidRPr="00E63828">
        <w:rPr>
          <w:color w:val="000000" w:themeColor="text1"/>
        </w:rPr>
        <w:t>iile se pot depune la Registratura DSPMB din Bucure</w:t>
      </w:r>
      <w:r w:rsidR="009E1A12">
        <w:rPr>
          <w:color w:val="000000" w:themeColor="text1"/>
        </w:rPr>
        <w:t>ș</w:t>
      </w:r>
      <w:r w:rsidRPr="00E63828">
        <w:rPr>
          <w:color w:val="000000" w:themeColor="text1"/>
        </w:rPr>
        <w:t xml:space="preserve">ti, Str. Avrig Nr. 72-74, sector 2 </w:t>
      </w:r>
      <w:r w:rsidR="009E1A12">
        <w:rPr>
          <w:color w:val="000000" w:themeColor="text1"/>
        </w:rPr>
        <w:t>ș</w:t>
      </w:r>
      <w:r w:rsidRPr="00E63828">
        <w:rPr>
          <w:color w:val="000000" w:themeColor="text1"/>
        </w:rPr>
        <w:t>i vor fi solu</w:t>
      </w:r>
      <w:r w:rsidR="009E1A12">
        <w:rPr>
          <w:color w:val="000000" w:themeColor="text1"/>
        </w:rPr>
        <w:t>ț</w:t>
      </w:r>
      <w:r w:rsidRPr="00E63828">
        <w:rPr>
          <w:color w:val="000000" w:themeColor="text1"/>
        </w:rPr>
        <w:t>ionate de o comisie special constituit</w:t>
      </w:r>
      <w:r w:rsidR="009E1A12">
        <w:rPr>
          <w:color w:val="000000" w:themeColor="text1"/>
        </w:rPr>
        <w:t>ă</w:t>
      </w:r>
      <w:r w:rsidRPr="00E63828">
        <w:rPr>
          <w:color w:val="000000" w:themeColor="text1"/>
        </w:rPr>
        <w:t xml:space="preserve"> </w:t>
      </w:r>
      <w:r w:rsidR="009E1A12">
        <w:rPr>
          <w:color w:val="000000" w:themeColor="text1"/>
        </w:rPr>
        <w:t>î</w:t>
      </w:r>
      <w:r w:rsidRPr="00E63828">
        <w:rPr>
          <w:color w:val="000000" w:themeColor="text1"/>
        </w:rPr>
        <w:t>n acest sens.</w:t>
      </w:r>
    </w:p>
    <w:p w:rsidR="006F28C4" w:rsidRPr="00E63828" w:rsidRDefault="006F28C4" w:rsidP="006F28C4">
      <w:pPr>
        <w:rPr>
          <w:color w:val="000000" w:themeColor="text1"/>
        </w:rPr>
      </w:pPr>
    </w:p>
    <w:p w:rsidR="006F28C4" w:rsidRPr="00E63828" w:rsidRDefault="006F28C4" w:rsidP="006F28C4">
      <w:pPr>
        <w:rPr>
          <w:b/>
          <w:color w:val="000000" w:themeColor="text1"/>
        </w:rPr>
      </w:pPr>
      <w:r w:rsidRPr="00E63828">
        <w:rPr>
          <w:b/>
          <w:color w:val="000000" w:themeColor="text1"/>
        </w:rPr>
        <w:t>Orice alte elemente relevante pentru îndeplinirea necesităţilor autorităţii contractante.</w:t>
      </w:r>
    </w:p>
    <w:p w:rsidR="006F28C4" w:rsidRDefault="006F28C4" w:rsidP="006F28C4">
      <w:pPr>
        <w:jc w:val="both"/>
        <w:rPr>
          <w:color w:val="000000" w:themeColor="text1"/>
        </w:rPr>
      </w:pPr>
      <w:r w:rsidRPr="00E63828">
        <w:rPr>
          <w:color w:val="000000" w:themeColor="text1"/>
        </w:rPr>
        <w:t>Ofertan</w:t>
      </w:r>
      <w:r w:rsidR="009E1A12">
        <w:rPr>
          <w:color w:val="000000" w:themeColor="text1"/>
        </w:rPr>
        <w:t>ț</w:t>
      </w:r>
      <w:r w:rsidRPr="00E63828">
        <w:rPr>
          <w:color w:val="000000" w:themeColor="text1"/>
        </w:rPr>
        <w:t xml:space="preserve">ii vor specifica </w:t>
      </w:r>
      <w:r w:rsidR="009E1A12">
        <w:rPr>
          <w:color w:val="000000" w:themeColor="text1"/>
        </w:rPr>
        <w:t>î</w:t>
      </w:r>
      <w:r w:rsidRPr="00E63828">
        <w:rPr>
          <w:color w:val="000000" w:themeColor="text1"/>
        </w:rPr>
        <w:t>n propunerea tehnic</w:t>
      </w:r>
      <w:r w:rsidR="009E1A12">
        <w:rPr>
          <w:color w:val="000000" w:themeColor="text1"/>
        </w:rPr>
        <w:t>ă</w:t>
      </w:r>
      <w:r w:rsidRPr="00E63828">
        <w:rPr>
          <w:color w:val="000000" w:themeColor="text1"/>
        </w:rPr>
        <w:t xml:space="preserve"> faptul c</w:t>
      </w:r>
      <w:r w:rsidR="009E1A12">
        <w:rPr>
          <w:color w:val="000000" w:themeColor="text1"/>
        </w:rPr>
        <w:t>ă</w:t>
      </w:r>
      <w:r w:rsidRPr="00E63828">
        <w:rPr>
          <w:color w:val="000000" w:themeColor="text1"/>
        </w:rPr>
        <w:t xml:space="preserve"> i</w:t>
      </w:r>
      <w:r w:rsidR="009E1A12">
        <w:rPr>
          <w:color w:val="000000" w:themeColor="text1"/>
        </w:rPr>
        <w:t>ș</w:t>
      </w:r>
      <w:r w:rsidRPr="00E63828">
        <w:rPr>
          <w:color w:val="000000" w:themeColor="text1"/>
        </w:rPr>
        <w:t>i asum</w:t>
      </w:r>
      <w:r w:rsidR="009E1A12">
        <w:rPr>
          <w:color w:val="000000" w:themeColor="text1"/>
        </w:rPr>
        <w:t>ă</w:t>
      </w:r>
      <w:r w:rsidRPr="00E63828">
        <w:rPr>
          <w:color w:val="000000" w:themeColor="text1"/>
        </w:rPr>
        <w:t xml:space="preserve"> respectarea orarului de realizare a serviciilor convenit de comun acord la solicit</w:t>
      </w:r>
      <w:r w:rsidR="009E1A12">
        <w:rPr>
          <w:color w:val="000000" w:themeColor="text1"/>
        </w:rPr>
        <w:t>ă</w:t>
      </w:r>
      <w:r w:rsidRPr="00E63828">
        <w:rPr>
          <w:color w:val="000000" w:themeColor="text1"/>
        </w:rPr>
        <w:t>rile precise ale autorit</w:t>
      </w:r>
      <w:r w:rsidR="009E1A12">
        <w:rPr>
          <w:color w:val="000000" w:themeColor="text1"/>
        </w:rPr>
        <w:t>ăț</w:t>
      </w:r>
      <w:r w:rsidRPr="00E63828">
        <w:rPr>
          <w:color w:val="000000" w:themeColor="text1"/>
        </w:rPr>
        <w:t xml:space="preserve">ii contractante. </w:t>
      </w:r>
    </w:p>
    <w:p w:rsidR="009E1A12" w:rsidRDefault="009E1A12" w:rsidP="006F28C4">
      <w:pPr>
        <w:jc w:val="both"/>
        <w:rPr>
          <w:color w:val="000000" w:themeColor="text1"/>
        </w:rPr>
      </w:pPr>
    </w:p>
    <w:p w:rsidR="009E1A12" w:rsidRDefault="009E1A12" w:rsidP="006F28C4">
      <w:pPr>
        <w:jc w:val="both"/>
        <w:rPr>
          <w:b/>
          <w:color w:val="000000" w:themeColor="text1"/>
        </w:rPr>
      </w:pPr>
      <w:r>
        <w:rPr>
          <w:b/>
          <w:color w:val="000000" w:themeColor="text1"/>
        </w:rPr>
        <w:t>Nu se acceptă ofertă financiară alternativă.</w:t>
      </w:r>
    </w:p>
    <w:p w:rsidR="009E1A12" w:rsidRDefault="009E1A12" w:rsidP="006F28C4">
      <w:pPr>
        <w:jc w:val="both"/>
        <w:rPr>
          <w:b/>
          <w:color w:val="000000" w:themeColor="text1"/>
        </w:rPr>
      </w:pPr>
      <w:r>
        <w:rPr>
          <w:b/>
          <w:color w:val="000000" w:themeColor="text1"/>
        </w:rPr>
        <w:t>Ajustarea prețului contractului: NU.</w:t>
      </w:r>
    </w:p>
    <w:p w:rsidR="009E1A12" w:rsidRDefault="009E1A12" w:rsidP="006F28C4">
      <w:pPr>
        <w:jc w:val="both"/>
        <w:rPr>
          <w:b/>
          <w:color w:val="000000" w:themeColor="text1"/>
        </w:rPr>
      </w:pPr>
      <w:r>
        <w:rPr>
          <w:b/>
          <w:color w:val="000000" w:themeColor="text1"/>
        </w:rPr>
        <w:t>Limba de redactare: ROMÂNA.</w:t>
      </w:r>
    </w:p>
    <w:p w:rsidR="009E1A12" w:rsidRDefault="009E1A12" w:rsidP="006F28C4">
      <w:pPr>
        <w:jc w:val="both"/>
        <w:rPr>
          <w:b/>
          <w:color w:val="000000" w:themeColor="text1"/>
        </w:rPr>
      </w:pPr>
    </w:p>
    <w:p w:rsidR="009E1A12" w:rsidRDefault="009E1A12" w:rsidP="006F28C4">
      <w:pPr>
        <w:jc w:val="both"/>
        <w:rPr>
          <w:b/>
          <w:color w:val="000000" w:themeColor="text1"/>
        </w:rPr>
      </w:pPr>
      <w:r>
        <w:rPr>
          <w:b/>
          <w:color w:val="000000" w:themeColor="text1"/>
        </w:rPr>
        <w:t xml:space="preserve">Serviciul de la care se obțin informații și clarificări: </w:t>
      </w:r>
      <w:r w:rsidRPr="009E1A12">
        <w:rPr>
          <w:color w:val="000000" w:themeColor="text1"/>
        </w:rPr>
        <w:t xml:space="preserve">Serviciul de Achiziții Publice DSPMB, </w:t>
      </w:r>
      <w:hyperlink r:id="rId12" w:history="1">
        <w:r w:rsidRPr="009E1A12">
          <w:rPr>
            <w:rStyle w:val="Hyperlink"/>
          </w:rPr>
          <w:t>achizitii@dspb.ro</w:t>
        </w:r>
      </w:hyperlink>
    </w:p>
    <w:p w:rsidR="009E1A12" w:rsidRDefault="009E1A12" w:rsidP="006F28C4">
      <w:pPr>
        <w:jc w:val="both"/>
        <w:rPr>
          <w:b/>
          <w:color w:val="000000" w:themeColor="text1"/>
        </w:rPr>
      </w:pPr>
    </w:p>
    <w:p w:rsidR="0072631B" w:rsidRDefault="0072631B" w:rsidP="006F28C4">
      <w:pPr>
        <w:jc w:val="both"/>
        <w:rPr>
          <w:b/>
          <w:color w:val="000000" w:themeColor="text1"/>
        </w:rPr>
      </w:pPr>
      <w:r>
        <w:rPr>
          <w:b/>
          <w:color w:val="000000" w:themeColor="text1"/>
        </w:rPr>
        <w:t>Data Lansării Procedurii/Postarea Anunțului Publicitar pe site-ul DSPMB:</w:t>
      </w:r>
      <w:r w:rsidR="007455DB">
        <w:rPr>
          <w:b/>
          <w:color w:val="000000" w:themeColor="text1"/>
        </w:rPr>
        <w:t xml:space="preserve"> 02.04.2025,</w:t>
      </w:r>
    </w:p>
    <w:p w:rsidR="0072631B" w:rsidRDefault="0072631B" w:rsidP="006F28C4">
      <w:pPr>
        <w:jc w:val="both"/>
        <w:rPr>
          <w:b/>
          <w:color w:val="000000" w:themeColor="text1"/>
        </w:rPr>
      </w:pPr>
      <w:r>
        <w:rPr>
          <w:b/>
          <w:color w:val="000000" w:themeColor="text1"/>
        </w:rPr>
        <w:t xml:space="preserve">Data-limită pentru solicitări de clarificări: </w:t>
      </w:r>
      <w:r w:rsidR="007455DB">
        <w:rPr>
          <w:b/>
          <w:color w:val="000000" w:themeColor="text1"/>
        </w:rPr>
        <w:t>04.04.2025, ora 16:30,</w:t>
      </w:r>
    </w:p>
    <w:p w:rsidR="007455DB" w:rsidRPr="009E1A12" w:rsidRDefault="007455DB" w:rsidP="006F28C4">
      <w:pPr>
        <w:jc w:val="both"/>
        <w:rPr>
          <w:b/>
          <w:color w:val="000000" w:themeColor="text1"/>
        </w:rPr>
      </w:pPr>
      <w:r>
        <w:rPr>
          <w:b/>
          <w:color w:val="000000" w:themeColor="text1"/>
        </w:rPr>
        <w:t>Termen limită de răspuns la solicitările de clarificări: 06.04.2025, ora 16:30,</w:t>
      </w:r>
    </w:p>
    <w:p w:rsidR="007455DB" w:rsidRDefault="007455DB" w:rsidP="007455DB">
      <w:pPr>
        <w:jc w:val="both"/>
        <w:rPr>
          <w:b/>
          <w:color w:val="000000" w:themeColor="text1"/>
        </w:rPr>
      </w:pPr>
      <w:r>
        <w:rPr>
          <w:b/>
          <w:color w:val="000000" w:themeColor="text1"/>
        </w:rPr>
        <w:t>Termen limită pentru Depunerea Ofertelor: 13.04.2025, ora 16:30.</w:t>
      </w:r>
    </w:p>
    <w:p w:rsidR="006F28C4" w:rsidRPr="003E7FC2" w:rsidRDefault="006F28C4" w:rsidP="006F28C4">
      <w:pPr>
        <w:rPr>
          <w:b/>
          <w:color w:val="000000"/>
        </w:rPr>
      </w:pPr>
    </w:p>
    <w:p w:rsidR="006F28C4" w:rsidRPr="003E7FC2" w:rsidRDefault="006F28C4" w:rsidP="006F28C4">
      <w:pPr>
        <w:rPr>
          <w:color w:val="000000" w:themeColor="text1"/>
        </w:rPr>
      </w:pPr>
    </w:p>
    <w:p w:rsidR="0060031A" w:rsidRDefault="0060031A" w:rsidP="0060031A"/>
    <w:p w:rsidR="00511B53" w:rsidRDefault="00511B53" w:rsidP="0060031A"/>
    <w:p w:rsidR="0036164C" w:rsidRDefault="00872181" w:rsidP="0060031A">
      <w:pPr>
        <w:rPr>
          <w:b/>
        </w:rPr>
      </w:pPr>
      <w:r>
        <w:rPr>
          <w:b/>
        </w:rPr>
        <w:t xml:space="preserve">    </w:t>
      </w:r>
      <w:r w:rsidR="0060031A" w:rsidRPr="004F68A2">
        <w:rPr>
          <w:b/>
        </w:rPr>
        <w:t xml:space="preserve">Șef  </w:t>
      </w:r>
      <w:r w:rsidR="00A7416F">
        <w:rPr>
          <w:b/>
        </w:rPr>
        <w:t>Serviciu</w:t>
      </w:r>
      <w:r w:rsidR="0060031A" w:rsidRPr="004F68A2">
        <w:rPr>
          <w:b/>
        </w:rPr>
        <w:t xml:space="preserve"> Achiziții Publice</w:t>
      </w:r>
      <w:r>
        <w:rPr>
          <w:b/>
        </w:rPr>
        <w:tab/>
      </w:r>
      <w:r>
        <w:rPr>
          <w:b/>
        </w:rPr>
        <w:tab/>
      </w:r>
      <w:r>
        <w:rPr>
          <w:b/>
        </w:rPr>
        <w:tab/>
      </w:r>
      <w:r>
        <w:rPr>
          <w:b/>
        </w:rPr>
        <w:tab/>
        <w:t xml:space="preserve"> </w:t>
      </w:r>
      <w:r>
        <w:rPr>
          <w:b/>
        </w:rPr>
        <w:tab/>
        <w:t xml:space="preserve">   </w:t>
      </w:r>
      <w:r w:rsidR="00A14A1F">
        <w:rPr>
          <w:b/>
        </w:rPr>
        <w:t xml:space="preserve">           </w:t>
      </w:r>
    </w:p>
    <w:p w:rsidR="0060031A" w:rsidRDefault="002B155F" w:rsidP="0060031A">
      <w:r>
        <w:rPr>
          <w:b/>
        </w:rPr>
        <w:t xml:space="preserve"> </w:t>
      </w:r>
      <w:r w:rsidR="00C83982">
        <w:rPr>
          <w:b/>
        </w:rPr>
        <w:t>Ing.</w:t>
      </w:r>
      <w:r w:rsidR="0044580E">
        <w:rPr>
          <w:b/>
        </w:rPr>
        <w:t xml:space="preserve"> </w:t>
      </w:r>
      <w:r w:rsidR="00BC52F4">
        <w:rPr>
          <w:b/>
        </w:rPr>
        <w:t>Mihai I.F. LUICAN</w:t>
      </w:r>
      <w:r w:rsidR="00872181">
        <w:rPr>
          <w:b/>
        </w:rPr>
        <w:t xml:space="preserve">, </w:t>
      </w:r>
      <w:r w:rsidR="00872181">
        <w:rPr>
          <w:b/>
          <w:i/>
        </w:rPr>
        <w:t>MBA</w:t>
      </w:r>
    </w:p>
    <w:p w:rsidR="0060031A" w:rsidRDefault="0060031A" w:rsidP="0060031A"/>
    <w:p w:rsidR="004467ED" w:rsidRPr="005C0AAA" w:rsidRDefault="004467ED" w:rsidP="00BC52F4">
      <w:pPr>
        <w:rPr>
          <w:b/>
          <w:sz w:val="22"/>
          <w:szCs w:val="22"/>
          <w:lang w:val="it-IT"/>
        </w:rPr>
      </w:pPr>
    </w:p>
    <w:sectPr w:rsidR="004467ED" w:rsidRPr="005C0AAA" w:rsidSect="0011060C">
      <w:pgSz w:w="11906" w:h="16838"/>
      <w:pgMar w:top="851" w:right="926" w:bottom="630" w:left="1418"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EA1" w:rsidRDefault="00527EA1" w:rsidP="001968D1">
      <w:r>
        <w:separator/>
      </w:r>
    </w:p>
  </w:endnote>
  <w:endnote w:type="continuationSeparator" w:id="0">
    <w:p w:rsidR="00527EA1" w:rsidRDefault="00527EA1" w:rsidP="001968D1">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EA1" w:rsidRDefault="00527EA1" w:rsidP="001968D1">
      <w:r>
        <w:separator/>
      </w:r>
    </w:p>
  </w:footnote>
  <w:footnote w:type="continuationSeparator" w:id="0">
    <w:p w:rsidR="00527EA1" w:rsidRDefault="00527EA1" w:rsidP="001968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8"/>
    <w:lvl w:ilvl="0">
      <w:start w:val="1"/>
      <w:numFmt w:val="bullet"/>
      <w:lvlText w:val=""/>
      <w:lvlJc w:val="left"/>
      <w:pPr>
        <w:tabs>
          <w:tab w:val="num" w:pos="1710"/>
        </w:tabs>
        <w:ind w:left="1710" w:hanging="360"/>
      </w:pPr>
      <w:rPr>
        <w:rFonts w:ascii="Wingdings 2" w:hAnsi="Wingdings 2"/>
        <w:b/>
        <w:i w:val="0"/>
      </w:rPr>
    </w:lvl>
    <w:lvl w:ilvl="1">
      <w:start w:val="1"/>
      <w:numFmt w:val="bullet"/>
      <w:lvlText w:val="◦"/>
      <w:lvlJc w:val="left"/>
      <w:pPr>
        <w:tabs>
          <w:tab w:val="num" w:pos="2070"/>
        </w:tabs>
        <w:ind w:left="2070" w:hanging="360"/>
      </w:pPr>
      <w:rPr>
        <w:rFonts w:ascii="OpenSymbol" w:hAnsi="OpenSymbol" w:cs="Wingdings"/>
      </w:rPr>
    </w:lvl>
    <w:lvl w:ilvl="2">
      <w:start w:val="1"/>
      <w:numFmt w:val="bullet"/>
      <w:lvlText w:val="▪"/>
      <w:lvlJc w:val="left"/>
      <w:pPr>
        <w:tabs>
          <w:tab w:val="num" w:pos="2430"/>
        </w:tabs>
        <w:ind w:left="2430" w:hanging="360"/>
      </w:pPr>
      <w:rPr>
        <w:rFonts w:ascii="OpenSymbol" w:hAnsi="OpenSymbol" w:cs="Wingdings"/>
      </w:rPr>
    </w:lvl>
    <w:lvl w:ilvl="3">
      <w:start w:val="1"/>
      <w:numFmt w:val="bullet"/>
      <w:lvlText w:val=""/>
      <w:lvlJc w:val="left"/>
      <w:pPr>
        <w:tabs>
          <w:tab w:val="num" w:pos="2790"/>
        </w:tabs>
        <w:ind w:left="2790" w:hanging="360"/>
      </w:pPr>
      <w:rPr>
        <w:rFonts w:ascii="Wingdings 2" w:hAnsi="Wingdings 2"/>
        <w:b/>
        <w:i w:val="0"/>
      </w:rPr>
    </w:lvl>
    <w:lvl w:ilvl="4">
      <w:start w:val="1"/>
      <w:numFmt w:val="bullet"/>
      <w:lvlText w:val="◦"/>
      <w:lvlJc w:val="left"/>
      <w:pPr>
        <w:tabs>
          <w:tab w:val="num" w:pos="3150"/>
        </w:tabs>
        <w:ind w:left="3150" w:hanging="360"/>
      </w:pPr>
      <w:rPr>
        <w:rFonts w:ascii="OpenSymbol" w:hAnsi="OpenSymbol" w:cs="Wingdings"/>
      </w:rPr>
    </w:lvl>
    <w:lvl w:ilvl="5">
      <w:start w:val="1"/>
      <w:numFmt w:val="bullet"/>
      <w:lvlText w:val="▪"/>
      <w:lvlJc w:val="left"/>
      <w:pPr>
        <w:tabs>
          <w:tab w:val="num" w:pos="3510"/>
        </w:tabs>
        <w:ind w:left="3510" w:hanging="360"/>
      </w:pPr>
      <w:rPr>
        <w:rFonts w:ascii="OpenSymbol" w:hAnsi="OpenSymbol" w:cs="Wingdings"/>
      </w:rPr>
    </w:lvl>
    <w:lvl w:ilvl="6">
      <w:start w:val="1"/>
      <w:numFmt w:val="bullet"/>
      <w:lvlText w:val=""/>
      <w:lvlJc w:val="left"/>
      <w:pPr>
        <w:tabs>
          <w:tab w:val="num" w:pos="3870"/>
        </w:tabs>
        <w:ind w:left="3870" w:hanging="360"/>
      </w:pPr>
      <w:rPr>
        <w:rFonts w:ascii="Wingdings 2" w:hAnsi="Wingdings 2"/>
        <w:b/>
        <w:i w:val="0"/>
      </w:rPr>
    </w:lvl>
    <w:lvl w:ilvl="7">
      <w:start w:val="1"/>
      <w:numFmt w:val="bullet"/>
      <w:lvlText w:val="◦"/>
      <w:lvlJc w:val="left"/>
      <w:pPr>
        <w:tabs>
          <w:tab w:val="num" w:pos="4230"/>
        </w:tabs>
        <w:ind w:left="4230" w:hanging="360"/>
      </w:pPr>
      <w:rPr>
        <w:rFonts w:ascii="OpenSymbol" w:hAnsi="OpenSymbol" w:cs="Wingdings"/>
      </w:rPr>
    </w:lvl>
    <w:lvl w:ilvl="8">
      <w:start w:val="1"/>
      <w:numFmt w:val="bullet"/>
      <w:lvlText w:val="▪"/>
      <w:lvlJc w:val="left"/>
      <w:pPr>
        <w:tabs>
          <w:tab w:val="num" w:pos="4590"/>
        </w:tabs>
        <w:ind w:left="4590" w:hanging="360"/>
      </w:pPr>
      <w:rPr>
        <w:rFonts w:ascii="OpenSymbol" w:hAnsi="OpenSymbol" w:cs="Wingdings"/>
      </w:rPr>
    </w:lvl>
  </w:abstractNum>
  <w:abstractNum w:abstractNumId="2">
    <w:nsid w:val="012E6C4B"/>
    <w:multiLevelType w:val="hybridMultilevel"/>
    <w:tmpl w:val="B3961206"/>
    <w:lvl w:ilvl="0" w:tplc="FC866C4A">
      <w:numFmt w:val="bullet"/>
      <w:lvlText w:val="-"/>
      <w:lvlJc w:val="left"/>
      <w:pPr>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0C693CA6"/>
    <w:multiLevelType w:val="hybridMultilevel"/>
    <w:tmpl w:val="8BB41CB2"/>
    <w:lvl w:ilvl="0" w:tplc="1568B6FC">
      <w:start w:val="1"/>
      <w:numFmt w:val="upperLetter"/>
      <w:lvlText w:val="%1."/>
      <w:lvlJc w:val="left"/>
      <w:pPr>
        <w:ind w:left="1160" w:hanging="360"/>
      </w:pPr>
      <w:rPr>
        <w:rFonts w:hint="default"/>
        <w:u w:val="none"/>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
    <w:nsid w:val="0D367C0E"/>
    <w:multiLevelType w:val="multilevel"/>
    <w:tmpl w:val="F242770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B909D6"/>
    <w:multiLevelType w:val="multilevel"/>
    <w:tmpl w:val="826870D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47221"/>
    <w:multiLevelType w:val="hybridMultilevel"/>
    <w:tmpl w:val="B0B8FED8"/>
    <w:lvl w:ilvl="0" w:tplc="8BEA09D0">
      <w:numFmt w:val="bullet"/>
      <w:lvlText w:val="-"/>
      <w:lvlJc w:val="left"/>
      <w:pPr>
        <w:ind w:left="720"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71D5A45"/>
    <w:multiLevelType w:val="hybridMultilevel"/>
    <w:tmpl w:val="B4FCBAD0"/>
    <w:lvl w:ilvl="0" w:tplc="04180001">
      <w:start w:val="1"/>
      <w:numFmt w:val="bullet"/>
      <w:lvlText w:val=""/>
      <w:lvlJc w:val="left"/>
      <w:pPr>
        <w:ind w:left="144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1FE96D2A"/>
    <w:multiLevelType w:val="hybridMultilevel"/>
    <w:tmpl w:val="A2648746"/>
    <w:lvl w:ilvl="0" w:tplc="DD26BD38">
      <w:start w:val="1"/>
      <w:numFmt w:val="decimal"/>
      <w:lvlText w:val="%1."/>
      <w:lvlJc w:val="left"/>
      <w:pPr>
        <w:ind w:left="720"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0F020EE"/>
    <w:multiLevelType w:val="hybridMultilevel"/>
    <w:tmpl w:val="F76A337A"/>
    <w:lvl w:ilvl="0" w:tplc="FC866C4A">
      <w:numFmt w:val="bullet"/>
      <w:lvlText w:val="-"/>
      <w:lvlJc w:val="left"/>
      <w:pPr>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nsid w:val="31F0060E"/>
    <w:multiLevelType w:val="hybridMultilevel"/>
    <w:tmpl w:val="DAE2D026"/>
    <w:lvl w:ilvl="0" w:tplc="0409000F">
      <w:start w:val="1"/>
      <w:numFmt w:val="decimal"/>
      <w:lvlText w:val="%1."/>
      <w:lvlJc w:val="left"/>
      <w:pPr>
        <w:ind w:left="786"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A92F15"/>
    <w:multiLevelType w:val="hybridMultilevel"/>
    <w:tmpl w:val="EF4CE5F6"/>
    <w:lvl w:ilvl="0" w:tplc="9EFCB89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BB46AB"/>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3">
    <w:nsid w:val="3F4A3004"/>
    <w:multiLevelType w:val="hybridMultilevel"/>
    <w:tmpl w:val="40DEEC0C"/>
    <w:lvl w:ilvl="0" w:tplc="927C4988">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F6F4067"/>
    <w:multiLevelType w:val="hybridMultilevel"/>
    <w:tmpl w:val="01569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801004"/>
    <w:multiLevelType w:val="hybridMultilevel"/>
    <w:tmpl w:val="2B8019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98640E0"/>
    <w:multiLevelType w:val="multilevel"/>
    <w:tmpl w:val="99389E4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BA3678"/>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8">
    <w:nsid w:val="622915C3"/>
    <w:multiLevelType w:val="hybridMultilevel"/>
    <w:tmpl w:val="0EF0739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5E2EE5"/>
    <w:multiLevelType w:val="multilevel"/>
    <w:tmpl w:val="323C8AEE"/>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5"/>
  </w:num>
  <w:num w:numId="4">
    <w:abstractNumId w:val="12"/>
  </w:num>
  <w:num w:numId="5">
    <w:abstractNumId w:val="11"/>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9"/>
  </w:num>
  <w:num w:numId="10">
    <w:abstractNumId w:val="4"/>
  </w:num>
  <w:num w:numId="11">
    <w:abstractNumId w:val="3"/>
  </w:num>
  <w:num w:numId="12">
    <w:abstractNumId w:val="5"/>
  </w:num>
  <w:num w:numId="13">
    <w:abstractNumId w:val="1"/>
  </w:num>
  <w:num w:numId="14">
    <w:abstractNumId w:val="0"/>
  </w:num>
  <w:num w:numId="15">
    <w:abstractNumId w:val="7"/>
  </w:num>
  <w:num w:numId="16">
    <w:abstractNumId w:val="8"/>
  </w:num>
  <w:num w:numId="17">
    <w:abstractNumId w:val="14"/>
  </w:num>
  <w:num w:numId="18">
    <w:abstractNumId w:val="10"/>
  </w:num>
  <w:num w:numId="19">
    <w:abstractNumId w:val="18"/>
  </w:num>
  <w:num w:numId="20">
    <w:abstractNumId w:val="2"/>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968D1"/>
    <w:rsid w:val="00022839"/>
    <w:rsid w:val="00023BC8"/>
    <w:rsid w:val="000743AD"/>
    <w:rsid w:val="000B2B9C"/>
    <w:rsid w:val="000B4A6D"/>
    <w:rsid w:val="000C0204"/>
    <w:rsid w:val="000E1114"/>
    <w:rsid w:val="000E6CC9"/>
    <w:rsid w:val="0011060C"/>
    <w:rsid w:val="00116F27"/>
    <w:rsid w:val="001447BC"/>
    <w:rsid w:val="00161D89"/>
    <w:rsid w:val="00162245"/>
    <w:rsid w:val="00181262"/>
    <w:rsid w:val="00182BCE"/>
    <w:rsid w:val="00185A5F"/>
    <w:rsid w:val="001908E8"/>
    <w:rsid w:val="001968D1"/>
    <w:rsid w:val="001A04BE"/>
    <w:rsid w:val="001B54DB"/>
    <w:rsid w:val="001B6C30"/>
    <w:rsid w:val="001C43DA"/>
    <w:rsid w:val="001D137C"/>
    <w:rsid w:val="001D17C5"/>
    <w:rsid w:val="001F4D38"/>
    <w:rsid w:val="001F7010"/>
    <w:rsid w:val="00217CCB"/>
    <w:rsid w:val="002249A8"/>
    <w:rsid w:val="00255D65"/>
    <w:rsid w:val="00256C0A"/>
    <w:rsid w:val="00274274"/>
    <w:rsid w:val="00282851"/>
    <w:rsid w:val="00295FA3"/>
    <w:rsid w:val="002B155F"/>
    <w:rsid w:val="002B4E8E"/>
    <w:rsid w:val="002B57E6"/>
    <w:rsid w:val="002C4A87"/>
    <w:rsid w:val="002E4B48"/>
    <w:rsid w:val="002F15B0"/>
    <w:rsid w:val="003064BC"/>
    <w:rsid w:val="003101ED"/>
    <w:rsid w:val="00315964"/>
    <w:rsid w:val="003176AD"/>
    <w:rsid w:val="00342D4A"/>
    <w:rsid w:val="00344132"/>
    <w:rsid w:val="003457D6"/>
    <w:rsid w:val="00352DB4"/>
    <w:rsid w:val="0036164C"/>
    <w:rsid w:val="00370C79"/>
    <w:rsid w:val="00373D6C"/>
    <w:rsid w:val="00374854"/>
    <w:rsid w:val="00381C15"/>
    <w:rsid w:val="00382F58"/>
    <w:rsid w:val="0038621A"/>
    <w:rsid w:val="003970A9"/>
    <w:rsid w:val="003A1EC9"/>
    <w:rsid w:val="003A34E1"/>
    <w:rsid w:val="003A6FED"/>
    <w:rsid w:val="003B1999"/>
    <w:rsid w:val="003B21CB"/>
    <w:rsid w:val="003B61E7"/>
    <w:rsid w:val="003D762F"/>
    <w:rsid w:val="003E2197"/>
    <w:rsid w:val="003E79AC"/>
    <w:rsid w:val="003F3C8D"/>
    <w:rsid w:val="003F7F6C"/>
    <w:rsid w:val="00405D30"/>
    <w:rsid w:val="00427455"/>
    <w:rsid w:val="0043460E"/>
    <w:rsid w:val="004374B5"/>
    <w:rsid w:val="0044580E"/>
    <w:rsid w:val="004467ED"/>
    <w:rsid w:val="004474B3"/>
    <w:rsid w:val="00470902"/>
    <w:rsid w:val="004800D5"/>
    <w:rsid w:val="00483C1C"/>
    <w:rsid w:val="00491959"/>
    <w:rsid w:val="00494687"/>
    <w:rsid w:val="004C2A14"/>
    <w:rsid w:val="004E4F4F"/>
    <w:rsid w:val="004E5EB9"/>
    <w:rsid w:val="004F05A0"/>
    <w:rsid w:val="004F12D4"/>
    <w:rsid w:val="004F68A2"/>
    <w:rsid w:val="00502FD1"/>
    <w:rsid w:val="00511B53"/>
    <w:rsid w:val="00511F76"/>
    <w:rsid w:val="0051255B"/>
    <w:rsid w:val="00527EA1"/>
    <w:rsid w:val="005314FA"/>
    <w:rsid w:val="005341C2"/>
    <w:rsid w:val="0054125E"/>
    <w:rsid w:val="005472EF"/>
    <w:rsid w:val="0055555D"/>
    <w:rsid w:val="00555DD0"/>
    <w:rsid w:val="00556AAA"/>
    <w:rsid w:val="005872D3"/>
    <w:rsid w:val="005B0D2C"/>
    <w:rsid w:val="005B27D8"/>
    <w:rsid w:val="005B28F3"/>
    <w:rsid w:val="005C0AAA"/>
    <w:rsid w:val="005C6DD9"/>
    <w:rsid w:val="005D34DD"/>
    <w:rsid w:val="005D49E3"/>
    <w:rsid w:val="005D71EE"/>
    <w:rsid w:val="005E26E5"/>
    <w:rsid w:val="005E3E34"/>
    <w:rsid w:val="005E4173"/>
    <w:rsid w:val="0060031A"/>
    <w:rsid w:val="006003F3"/>
    <w:rsid w:val="0060335B"/>
    <w:rsid w:val="00617CCA"/>
    <w:rsid w:val="006318C5"/>
    <w:rsid w:val="00635507"/>
    <w:rsid w:val="0063577C"/>
    <w:rsid w:val="00640E51"/>
    <w:rsid w:val="00641D32"/>
    <w:rsid w:val="006427CD"/>
    <w:rsid w:val="00650554"/>
    <w:rsid w:val="00655607"/>
    <w:rsid w:val="00664E0E"/>
    <w:rsid w:val="006843EF"/>
    <w:rsid w:val="0068441E"/>
    <w:rsid w:val="0068593F"/>
    <w:rsid w:val="0069171A"/>
    <w:rsid w:val="006A5329"/>
    <w:rsid w:val="006A6213"/>
    <w:rsid w:val="006C07FD"/>
    <w:rsid w:val="006C79E4"/>
    <w:rsid w:val="006D34FB"/>
    <w:rsid w:val="006F28C4"/>
    <w:rsid w:val="0070619A"/>
    <w:rsid w:val="007110EC"/>
    <w:rsid w:val="007166CB"/>
    <w:rsid w:val="00723659"/>
    <w:rsid w:val="00725817"/>
    <w:rsid w:val="0072631B"/>
    <w:rsid w:val="00737A88"/>
    <w:rsid w:val="00741BE0"/>
    <w:rsid w:val="00742DB6"/>
    <w:rsid w:val="007455DB"/>
    <w:rsid w:val="007473D3"/>
    <w:rsid w:val="0075285E"/>
    <w:rsid w:val="007640BB"/>
    <w:rsid w:val="00772DE4"/>
    <w:rsid w:val="00774AF0"/>
    <w:rsid w:val="0078271F"/>
    <w:rsid w:val="007959B3"/>
    <w:rsid w:val="007A0666"/>
    <w:rsid w:val="007C5036"/>
    <w:rsid w:val="007C54B1"/>
    <w:rsid w:val="007C5E07"/>
    <w:rsid w:val="007D1F7B"/>
    <w:rsid w:val="007F38DF"/>
    <w:rsid w:val="00800C5D"/>
    <w:rsid w:val="00806935"/>
    <w:rsid w:val="0083698B"/>
    <w:rsid w:val="008446D6"/>
    <w:rsid w:val="00856C99"/>
    <w:rsid w:val="00860AEE"/>
    <w:rsid w:val="008719F6"/>
    <w:rsid w:val="00872181"/>
    <w:rsid w:val="00873D13"/>
    <w:rsid w:val="008754DA"/>
    <w:rsid w:val="00880011"/>
    <w:rsid w:val="008829D6"/>
    <w:rsid w:val="0089014A"/>
    <w:rsid w:val="00893D3E"/>
    <w:rsid w:val="008A1235"/>
    <w:rsid w:val="008A6D4B"/>
    <w:rsid w:val="008B06C1"/>
    <w:rsid w:val="008C637D"/>
    <w:rsid w:val="008C7B28"/>
    <w:rsid w:val="008E021F"/>
    <w:rsid w:val="008E2654"/>
    <w:rsid w:val="008E55CE"/>
    <w:rsid w:val="008F2C87"/>
    <w:rsid w:val="008F482B"/>
    <w:rsid w:val="0091127D"/>
    <w:rsid w:val="0091599C"/>
    <w:rsid w:val="00915ED9"/>
    <w:rsid w:val="009165B1"/>
    <w:rsid w:val="00921A83"/>
    <w:rsid w:val="009339F4"/>
    <w:rsid w:val="00942FA8"/>
    <w:rsid w:val="00955720"/>
    <w:rsid w:val="00957154"/>
    <w:rsid w:val="00974DC3"/>
    <w:rsid w:val="0098002F"/>
    <w:rsid w:val="00981E59"/>
    <w:rsid w:val="0099023F"/>
    <w:rsid w:val="009A73C3"/>
    <w:rsid w:val="009B1018"/>
    <w:rsid w:val="009B116F"/>
    <w:rsid w:val="009B4DD9"/>
    <w:rsid w:val="009B602F"/>
    <w:rsid w:val="009B6708"/>
    <w:rsid w:val="009C3B4E"/>
    <w:rsid w:val="009D28F4"/>
    <w:rsid w:val="009E1A12"/>
    <w:rsid w:val="00A06B01"/>
    <w:rsid w:val="00A12844"/>
    <w:rsid w:val="00A14A1F"/>
    <w:rsid w:val="00A348E9"/>
    <w:rsid w:val="00A44C1E"/>
    <w:rsid w:val="00A45EA9"/>
    <w:rsid w:val="00A53FEF"/>
    <w:rsid w:val="00A55888"/>
    <w:rsid w:val="00A55B95"/>
    <w:rsid w:val="00A5735D"/>
    <w:rsid w:val="00A6050D"/>
    <w:rsid w:val="00A62327"/>
    <w:rsid w:val="00A650CF"/>
    <w:rsid w:val="00A65A0B"/>
    <w:rsid w:val="00A73B7A"/>
    <w:rsid w:val="00A73D50"/>
    <w:rsid w:val="00A7416F"/>
    <w:rsid w:val="00AA22CB"/>
    <w:rsid w:val="00AA7A61"/>
    <w:rsid w:val="00AB4388"/>
    <w:rsid w:val="00AC4F78"/>
    <w:rsid w:val="00AC5576"/>
    <w:rsid w:val="00AE3FDF"/>
    <w:rsid w:val="00B037A8"/>
    <w:rsid w:val="00B10888"/>
    <w:rsid w:val="00B12911"/>
    <w:rsid w:val="00B136D4"/>
    <w:rsid w:val="00B45E69"/>
    <w:rsid w:val="00B472D9"/>
    <w:rsid w:val="00B51CFC"/>
    <w:rsid w:val="00B75389"/>
    <w:rsid w:val="00B75889"/>
    <w:rsid w:val="00B773A3"/>
    <w:rsid w:val="00B80C98"/>
    <w:rsid w:val="00B80DE2"/>
    <w:rsid w:val="00B90DBB"/>
    <w:rsid w:val="00B916D0"/>
    <w:rsid w:val="00BC344A"/>
    <w:rsid w:val="00BC52F4"/>
    <w:rsid w:val="00BC7068"/>
    <w:rsid w:val="00BD181D"/>
    <w:rsid w:val="00BD77B6"/>
    <w:rsid w:val="00BE4DE4"/>
    <w:rsid w:val="00BE6E5B"/>
    <w:rsid w:val="00C05B1F"/>
    <w:rsid w:val="00C178A2"/>
    <w:rsid w:val="00C5091E"/>
    <w:rsid w:val="00C52F25"/>
    <w:rsid w:val="00C62214"/>
    <w:rsid w:val="00C83617"/>
    <w:rsid w:val="00C83982"/>
    <w:rsid w:val="00CA3D6F"/>
    <w:rsid w:val="00CB788A"/>
    <w:rsid w:val="00CC0C5B"/>
    <w:rsid w:val="00CC1D9C"/>
    <w:rsid w:val="00CD0167"/>
    <w:rsid w:val="00CD0328"/>
    <w:rsid w:val="00CD11FF"/>
    <w:rsid w:val="00CD1C58"/>
    <w:rsid w:val="00CD2DB1"/>
    <w:rsid w:val="00CD5B79"/>
    <w:rsid w:val="00CE6EF5"/>
    <w:rsid w:val="00D03FB1"/>
    <w:rsid w:val="00D07328"/>
    <w:rsid w:val="00D100EC"/>
    <w:rsid w:val="00D2261D"/>
    <w:rsid w:val="00D26EE2"/>
    <w:rsid w:val="00D34FD0"/>
    <w:rsid w:val="00D367EF"/>
    <w:rsid w:val="00D42546"/>
    <w:rsid w:val="00D46171"/>
    <w:rsid w:val="00D5235D"/>
    <w:rsid w:val="00D52E06"/>
    <w:rsid w:val="00D55075"/>
    <w:rsid w:val="00D556B5"/>
    <w:rsid w:val="00D65101"/>
    <w:rsid w:val="00D731E8"/>
    <w:rsid w:val="00D751A8"/>
    <w:rsid w:val="00D76C17"/>
    <w:rsid w:val="00D91A37"/>
    <w:rsid w:val="00D95004"/>
    <w:rsid w:val="00DA4761"/>
    <w:rsid w:val="00DA5D8C"/>
    <w:rsid w:val="00DB2951"/>
    <w:rsid w:val="00DC49B7"/>
    <w:rsid w:val="00DD1878"/>
    <w:rsid w:val="00DD7EB7"/>
    <w:rsid w:val="00DF2E92"/>
    <w:rsid w:val="00DF76E1"/>
    <w:rsid w:val="00E3121E"/>
    <w:rsid w:val="00E341FB"/>
    <w:rsid w:val="00E36EF8"/>
    <w:rsid w:val="00E44D4F"/>
    <w:rsid w:val="00E5484B"/>
    <w:rsid w:val="00E5678F"/>
    <w:rsid w:val="00E65264"/>
    <w:rsid w:val="00E70601"/>
    <w:rsid w:val="00E817CC"/>
    <w:rsid w:val="00E87CD1"/>
    <w:rsid w:val="00E96BD0"/>
    <w:rsid w:val="00EA52F9"/>
    <w:rsid w:val="00EB35EB"/>
    <w:rsid w:val="00ED2D94"/>
    <w:rsid w:val="00EF44C5"/>
    <w:rsid w:val="00F022FB"/>
    <w:rsid w:val="00F17D21"/>
    <w:rsid w:val="00F20EF5"/>
    <w:rsid w:val="00F22833"/>
    <w:rsid w:val="00F2340D"/>
    <w:rsid w:val="00F30FDC"/>
    <w:rsid w:val="00F3142A"/>
    <w:rsid w:val="00F33494"/>
    <w:rsid w:val="00F34599"/>
    <w:rsid w:val="00F42117"/>
    <w:rsid w:val="00F62151"/>
    <w:rsid w:val="00F844E1"/>
    <w:rsid w:val="00F84B43"/>
    <w:rsid w:val="00F97586"/>
    <w:rsid w:val="00F97725"/>
    <w:rsid w:val="00FA22BA"/>
    <w:rsid w:val="00FA3F80"/>
    <w:rsid w:val="00FA7C02"/>
    <w:rsid w:val="00FB094F"/>
    <w:rsid w:val="00FC0954"/>
    <w:rsid w:val="00FC27F5"/>
    <w:rsid w:val="00FC6A64"/>
    <w:rsid w:val="00FC7AD0"/>
    <w:rsid w:val="00FD4551"/>
    <w:rsid w:val="00FF2EA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D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8D1"/>
    <w:rPr>
      <w:color w:val="0000FF"/>
      <w:u w:val="single"/>
    </w:rPr>
  </w:style>
  <w:style w:type="paragraph" w:styleId="Header">
    <w:name w:val="header"/>
    <w:basedOn w:val="Normal"/>
    <w:link w:val="HeaderChar"/>
    <w:unhideWhenUsed/>
    <w:rsid w:val="001968D1"/>
    <w:pPr>
      <w:tabs>
        <w:tab w:val="center" w:pos="4536"/>
        <w:tab w:val="right" w:pos="9072"/>
      </w:tabs>
    </w:pPr>
  </w:style>
  <w:style w:type="character" w:customStyle="1" w:styleId="HeaderChar">
    <w:name w:val="Header Char"/>
    <w:basedOn w:val="DefaultParagraphFont"/>
    <w:link w:val="Header"/>
    <w:rsid w:val="001968D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1968D1"/>
    <w:pPr>
      <w:tabs>
        <w:tab w:val="center" w:pos="4536"/>
        <w:tab w:val="right" w:pos="9072"/>
      </w:tabs>
    </w:pPr>
  </w:style>
  <w:style w:type="character" w:customStyle="1" w:styleId="FooterChar">
    <w:name w:val="Footer Char"/>
    <w:basedOn w:val="DefaultParagraphFont"/>
    <w:link w:val="Footer"/>
    <w:uiPriority w:val="99"/>
    <w:semiHidden/>
    <w:rsid w:val="001968D1"/>
    <w:rPr>
      <w:rFonts w:ascii="Times New Roman" w:eastAsia="Times New Roman" w:hAnsi="Times New Roman" w:cs="Times New Roman"/>
      <w:sz w:val="24"/>
      <w:szCs w:val="24"/>
      <w:lang w:val="en-US"/>
    </w:rPr>
  </w:style>
  <w:style w:type="table" w:styleId="TableGrid">
    <w:name w:val="Table Grid"/>
    <w:basedOn w:val="TableNormal"/>
    <w:uiPriority w:val="59"/>
    <w:rsid w:val="008C7B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msonormal">
    <w:name w:val="x_msonormal"/>
    <w:basedOn w:val="Normal"/>
    <w:rsid w:val="00342D4A"/>
    <w:pPr>
      <w:spacing w:before="100" w:beforeAutospacing="1" w:after="100" w:afterAutospacing="1"/>
    </w:pPr>
  </w:style>
  <w:style w:type="paragraph" w:customStyle="1" w:styleId="DefaultText">
    <w:name w:val="Default Text"/>
    <w:basedOn w:val="Normal"/>
    <w:rsid w:val="00F42117"/>
    <w:rPr>
      <w:noProof/>
      <w:szCs w:val="20"/>
    </w:rPr>
  </w:style>
  <w:style w:type="paragraph" w:styleId="ListParagraph">
    <w:name w:val="List Paragraph"/>
    <w:basedOn w:val="Normal"/>
    <w:uiPriority w:val="99"/>
    <w:qFormat/>
    <w:rsid w:val="003F7F6C"/>
    <w:pPr>
      <w:ind w:left="720"/>
      <w:contextualSpacing/>
    </w:pPr>
  </w:style>
  <w:style w:type="paragraph" w:customStyle="1" w:styleId="Default">
    <w:name w:val="Default"/>
    <w:rsid w:val="00EF44C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22"/>
    <w:qFormat/>
    <w:rsid w:val="00EF44C5"/>
    <w:rPr>
      <w:b/>
      <w:bCs/>
    </w:rPr>
  </w:style>
  <w:style w:type="paragraph" w:customStyle="1" w:styleId="DefaultText2">
    <w:name w:val="Default Text:2"/>
    <w:basedOn w:val="Normal"/>
    <w:rsid w:val="00EF44C5"/>
    <w:rPr>
      <w:noProof/>
      <w:szCs w:val="20"/>
    </w:rPr>
  </w:style>
  <w:style w:type="character" w:customStyle="1" w:styleId="Bodytext">
    <w:name w:val="Body text_"/>
    <w:basedOn w:val="DefaultParagraphFont"/>
    <w:link w:val="Bodytext0"/>
    <w:rsid w:val="00EF44C5"/>
    <w:rPr>
      <w:rFonts w:ascii="Tahoma" w:eastAsia="Tahoma" w:hAnsi="Tahoma" w:cs="Tahoma"/>
      <w:shd w:val="clear" w:color="auto" w:fill="FFFFFF"/>
    </w:rPr>
  </w:style>
  <w:style w:type="paragraph" w:customStyle="1" w:styleId="Bodytext0">
    <w:name w:val="Body text"/>
    <w:basedOn w:val="Normal"/>
    <w:link w:val="Bodytext"/>
    <w:qFormat/>
    <w:rsid w:val="00EF44C5"/>
    <w:pPr>
      <w:widowControl w:val="0"/>
      <w:shd w:val="clear" w:color="auto" w:fill="FFFFFF"/>
    </w:pPr>
    <w:rPr>
      <w:rFonts w:ascii="Tahoma" w:eastAsia="Tahoma" w:hAnsi="Tahoma" w:cs="Tahoma"/>
      <w:sz w:val="22"/>
      <w:szCs w:val="22"/>
      <w:lang w:val="ro-RO"/>
    </w:rPr>
  </w:style>
  <w:style w:type="character" w:customStyle="1" w:styleId="Heading4">
    <w:name w:val="Heading #4_"/>
    <w:basedOn w:val="DefaultParagraphFont"/>
    <w:link w:val="Heading40"/>
    <w:rsid w:val="00EF44C5"/>
    <w:rPr>
      <w:rFonts w:ascii="Tahoma" w:eastAsia="Tahoma" w:hAnsi="Tahoma" w:cs="Tahoma"/>
      <w:b/>
      <w:bCs/>
      <w:u w:val="single"/>
      <w:shd w:val="clear" w:color="auto" w:fill="FFFFFF"/>
    </w:rPr>
  </w:style>
  <w:style w:type="paragraph" w:customStyle="1" w:styleId="Heading40">
    <w:name w:val="Heading #4"/>
    <w:basedOn w:val="Normal"/>
    <w:link w:val="Heading4"/>
    <w:rsid w:val="00EF44C5"/>
    <w:pPr>
      <w:widowControl w:val="0"/>
      <w:shd w:val="clear" w:color="auto" w:fill="FFFFFF"/>
      <w:ind w:firstLine="80"/>
      <w:outlineLvl w:val="3"/>
    </w:pPr>
    <w:rPr>
      <w:rFonts w:ascii="Tahoma" w:eastAsia="Tahoma" w:hAnsi="Tahoma" w:cs="Tahoma"/>
      <w:b/>
      <w:bCs/>
      <w:sz w:val="22"/>
      <w:szCs w:val="22"/>
      <w:u w:val="single"/>
      <w:lang w:val="ro-RO"/>
    </w:rPr>
  </w:style>
  <w:style w:type="paragraph" w:styleId="Title">
    <w:name w:val="Title"/>
    <w:basedOn w:val="Normal"/>
    <w:link w:val="TitleChar"/>
    <w:qFormat/>
    <w:rsid w:val="00EF44C5"/>
    <w:pPr>
      <w:jc w:val="center"/>
    </w:pPr>
    <w:rPr>
      <w:rFonts w:ascii="Arial" w:hAnsi="Arial"/>
      <w:b/>
      <w:i/>
      <w:szCs w:val="20"/>
      <w:u w:val="single"/>
      <w:lang w:val="en-GB"/>
    </w:rPr>
  </w:style>
  <w:style w:type="character" w:customStyle="1" w:styleId="TitleChar">
    <w:name w:val="Title Char"/>
    <w:basedOn w:val="DefaultParagraphFont"/>
    <w:link w:val="Title"/>
    <w:rsid w:val="00EF44C5"/>
    <w:rPr>
      <w:rFonts w:ascii="Arial" w:eastAsia="Times New Roman" w:hAnsi="Arial" w:cs="Times New Roman"/>
      <w:b/>
      <w:i/>
      <w:sz w:val="24"/>
      <w:szCs w:val="20"/>
      <w:u w:val="single"/>
      <w:lang w:val="en-GB"/>
    </w:rPr>
  </w:style>
  <w:style w:type="paragraph" w:styleId="BodyText1">
    <w:name w:val="Body Text"/>
    <w:basedOn w:val="Normal"/>
    <w:link w:val="BodyTextChar"/>
    <w:rsid w:val="0083698B"/>
    <w:pPr>
      <w:spacing w:after="120"/>
    </w:pPr>
  </w:style>
  <w:style w:type="character" w:customStyle="1" w:styleId="BodyTextChar">
    <w:name w:val="Body Text Char"/>
    <w:basedOn w:val="DefaultParagraphFont"/>
    <w:link w:val="BodyText1"/>
    <w:rsid w:val="0083698B"/>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83698B"/>
    <w:pPr>
      <w:spacing w:after="120"/>
      <w:ind w:left="360"/>
    </w:pPr>
    <w:rPr>
      <w:sz w:val="20"/>
      <w:szCs w:val="20"/>
      <w:lang w:eastAsia="ro-RO"/>
    </w:rPr>
  </w:style>
  <w:style w:type="character" w:customStyle="1" w:styleId="BodyTextIndentChar">
    <w:name w:val="Body Text Indent Char"/>
    <w:basedOn w:val="DefaultParagraphFont"/>
    <w:link w:val="BodyTextIndent"/>
    <w:rsid w:val="0083698B"/>
    <w:rPr>
      <w:rFonts w:ascii="Times New Roman" w:eastAsia="Times New Roman" w:hAnsi="Times New Roman" w:cs="Times New Roman"/>
      <w:sz w:val="20"/>
      <w:szCs w:val="20"/>
      <w:lang w:val="en-US" w:eastAsia="ro-RO"/>
    </w:rPr>
  </w:style>
  <w:style w:type="character" w:customStyle="1" w:styleId="diasuggestion">
    <w:name w:val="dia_suggestion"/>
    <w:basedOn w:val="DefaultParagraphFont"/>
    <w:rsid w:val="003E79AC"/>
  </w:style>
</w:styles>
</file>

<file path=word/webSettings.xml><?xml version="1.0" encoding="utf-8"?>
<w:webSettings xmlns:r="http://schemas.openxmlformats.org/officeDocument/2006/relationships" xmlns:w="http://schemas.openxmlformats.org/wordprocessingml/2006/main">
  <w:divs>
    <w:div w:id="2103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izitii@dspb.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pb.ro/"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4CC8E-6D50-4F15-A6C1-AFA226AEC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1741</Words>
  <Characters>10102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Dspmb</dc:creator>
  <cp:lastModifiedBy>User</cp:lastModifiedBy>
  <cp:revision>21</cp:revision>
  <cp:lastPrinted>2023-03-21T11:04:00Z</cp:lastPrinted>
  <dcterms:created xsi:type="dcterms:W3CDTF">2025-04-01T07:09:00Z</dcterms:created>
  <dcterms:modified xsi:type="dcterms:W3CDTF">2025-04-02T08:47:00Z</dcterms:modified>
</cp:coreProperties>
</file>