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C232" w14:textId="72EE86FB" w:rsidR="00297909" w:rsidRPr="00297909" w:rsidRDefault="00297909" w:rsidP="00297909">
      <w:pPr>
        <w:jc w:val="center"/>
        <w:rPr>
          <w:rFonts w:ascii="Times New Roman" w:hAnsi="Times New Roman" w:cs="Times New Roman"/>
          <w:sz w:val="28"/>
          <w:szCs w:val="28"/>
        </w:rPr>
      </w:pPr>
      <w:r w:rsidRPr="00297909">
        <w:rPr>
          <w:rFonts w:ascii="Times New Roman" w:hAnsi="Times New Roman" w:cs="Times New Roman"/>
          <w:sz w:val="28"/>
          <w:szCs w:val="28"/>
        </w:rPr>
        <w:t>Comunicat de presă</w:t>
      </w:r>
    </w:p>
    <w:p w14:paraId="1AD6DAEC" w14:textId="77777777" w:rsidR="00297909" w:rsidRPr="00297909" w:rsidRDefault="00297909" w:rsidP="00297909">
      <w:pPr>
        <w:rPr>
          <w:rFonts w:ascii="Times New Roman" w:hAnsi="Times New Roman" w:cs="Times New Roman"/>
          <w:sz w:val="24"/>
          <w:szCs w:val="24"/>
        </w:rPr>
      </w:pPr>
    </w:p>
    <w:p w14:paraId="5BBC65BF" w14:textId="7215D069"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Direcția de Sănătate Publică a Municipiului București a suspendat activitatea la creșa din București,  sector 2, unde au fost înregistrate mai multe cazuri de toxiinfecție alimentară la copiii care frecventau unitatea de învățământ și la unitatea de catering care a asigurat mâncarea copiilor.</w:t>
      </w:r>
    </w:p>
    <w:p w14:paraId="1DAF15AC" w14:textId="49E92F20"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Inspectorii DSPMB au constatat mai multe nereguli în cele două unități, după ce au efectuat o anchetă epidemiologice pe care au demarat -o în după amiaza zilei de ieri.</w:t>
      </w:r>
    </w:p>
    <w:p w14:paraId="6973688A" w14:textId="1A79BFB6"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S-au  aplicat și sanctiuni contravenționale in valoare de 80</w:t>
      </w:r>
      <w:r>
        <w:rPr>
          <w:rFonts w:ascii="Times New Roman" w:hAnsi="Times New Roman" w:cs="Times New Roman"/>
          <w:sz w:val="24"/>
          <w:szCs w:val="24"/>
        </w:rPr>
        <w:t>.</w:t>
      </w:r>
      <w:r w:rsidRPr="00297909">
        <w:rPr>
          <w:rFonts w:ascii="Times New Roman" w:hAnsi="Times New Roman" w:cs="Times New Roman"/>
          <w:sz w:val="24"/>
          <w:szCs w:val="24"/>
        </w:rPr>
        <w:t>000 de lei, conform legislației în vigoare.</w:t>
      </w:r>
    </w:p>
    <w:p w14:paraId="0B7E585E" w14:textId="77777777"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 xml:space="preserve">Astfel, în unitatea de învățământ s-a constat că nu sunt amenajate cabinet medical și izolator. </w:t>
      </w:r>
    </w:p>
    <w:p w14:paraId="0910C6A6" w14:textId="77777777"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Nu se asigură personal medical pentru efectuarea triajului epidemiologic.</w:t>
      </w:r>
    </w:p>
    <w:p w14:paraId="63A18021" w14:textId="4BBC6546" w:rsidR="00297909" w:rsidRPr="00297909" w:rsidRDefault="00297909" w:rsidP="00297909">
      <w:pPr>
        <w:jc w:val="both"/>
        <w:rPr>
          <w:rFonts w:ascii="Times New Roman" w:hAnsi="Times New Roman" w:cs="Times New Roman"/>
          <w:sz w:val="24"/>
          <w:szCs w:val="24"/>
        </w:rPr>
      </w:pPr>
      <w:r w:rsidRPr="00297909">
        <w:rPr>
          <w:rFonts w:ascii="Times New Roman" w:hAnsi="Times New Roman" w:cs="Times New Roman"/>
          <w:sz w:val="24"/>
          <w:szCs w:val="24"/>
        </w:rPr>
        <w:t xml:space="preserve"> </w:t>
      </w:r>
      <w:r>
        <w:rPr>
          <w:rFonts w:ascii="Times New Roman" w:hAnsi="Times New Roman" w:cs="Times New Roman"/>
          <w:sz w:val="24"/>
          <w:szCs w:val="24"/>
        </w:rPr>
        <w:tab/>
      </w:r>
      <w:r w:rsidRPr="00297909">
        <w:rPr>
          <w:rFonts w:ascii="Times New Roman" w:hAnsi="Times New Roman" w:cs="Times New Roman"/>
          <w:sz w:val="24"/>
          <w:szCs w:val="24"/>
        </w:rPr>
        <w:t xml:space="preserve">Din afirmațiile reprezentantului legal al unității reiese faptul ca triajul epidemiologie este efectuat o dată pe săptămână de către un părinte care este medic, fără a exista un contract în acest sens. Nu există o evidență a triajului. </w:t>
      </w:r>
    </w:p>
    <w:p w14:paraId="0E9F0150" w14:textId="4F83C244"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Meniurile nu sunt vizate de personal medical și nu se efectuează ancheta alimentară. Nu se respectă prevederile Ordinului nr. 541/2025 pentru aprobarea Listei alimentelor nerecomandate preșcolarilor și școlarilor și a principiilor care stau la baza unei alimentații sănătoase pentru copii și adolescenți în unitățile de învățământ preuniversitar, nerespectându-se alimentele recomandate pe grupe de vârstă.</w:t>
      </w:r>
    </w:p>
    <w:p w14:paraId="3D9438DD" w14:textId="0CC07C27"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 xml:space="preserve">La data controlului nu se face dovada documentelor care atestă calitatea și proveniența preparatelor culinare servite. </w:t>
      </w:r>
    </w:p>
    <w:p w14:paraId="592AB161" w14:textId="4F67A8A7"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Nu se asigură cubajul minim în dormitor (30 pătuțuri pliante/aprox. 95 mc). Pătuțurile nu sunt prevăzute cu saltele si nici cu protecție. Aceste sunt improvizate din burete si vatelina.</w:t>
      </w:r>
    </w:p>
    <w:p w14:paraId="55E3AE94" w14:textId="77777777"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Nu se asigură substanțele dezinfectante avizate sanitar pentru oficiul alimentar, suprafețe și mâini 9TP1, TP2, TP4).</w:t>
      </w:r>
    </w:p>
    <w:p w14:paraId="04044AC5" w14:textId="56BDE941"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Nu se efectuează operațiuni DDD.</w:t>
      </w:r>
    </w:p>
    <w:p w14:paraId="42FE47A5" w14:textId="4EAA539B"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Nu sunt întocmite grafice de curățenie si dezinsecție.</w:t>
      </w:r>
    </w:p>
    <w:p w14:paraId="5AE4771C" w14:textId="775637D9"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 xml:space="preserve">Nu există spațiu pentru depozitarea deșeurilor menajere. În tomberonul din curte au fost găsite alimente (lapte, cereale, ciocolată, gemuri, parizer, acadele, paine, etc.) </w:t>
      </w:r>
    </w:p>
    <w:p w14:paraId="09BA4897" w14:textId="77777777"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Locul de joacă nu este amenajat corespunzator.</w:t>
      </w:r>
    </w:p>
    <w:p w14:paraId="4A7F6D0C" w14:textId="77777777"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Nu s-a făcut dovada efectuării examenelor medicale periodice.</w:t>
      </w:r>
    </w:p>
    <w:p w14:paraId="7F068AEA" w14:textId="41A9782B"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Nu au fost efectuate cursuri pentru însușirea noțiunilor fundamentale de igienă.</w:t>
      </w:r>
    </w:p>
    <w:p w14:paraId="390C27E6" w14:textId="77777777"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Pentru neconformitățile constatate, inspectorii DSPMB au aplicat și sancțiuni contravenționale  în valoare de 55 000 de lei, conform HG nr. 857/2011.</w:t>
      </w:r>
    </w:p>
    <w:p w14:paraId="59F92AC8" w14:textId="77777777" w:rsidR="00297909" w:rsidRPr="00297909" w:rsidRDefault="00297909" w:rsidP="00297909">
      <w:pPr>
        <w:jc w:val="both"/>
        <w:rPr>
          <w:rFonts w:ascii="Times New Roman" w:hAnsi="Times New Roman" w:cs="Times New Roman"/>
          <w:sz w:val="24"/>
          <w:szCs w:val="24"/>
        </w:rPr>
      </w:pPr>
    </w:p>
    <w:p w14:paraId="44C5CF11" w14:textId="1D73D8AC" w:rsidR="00297909" w:rsidRPr="00297909" w:rsidRDefault="00297909" w:rsidP="00297909">
      <w:pPr>
        <w:ind w:firstLine="720"/>
        <w:jc w:val="both"/>
        <w:rPr>
          <w:rFonts w:ascii="Times New Roman" w:hAnsi="Times New Roman" w:cs="Times New Roman"/>
          <w:sz w:val="24"/>
          <w:szCs w:val="24"/>
        </w:rPr>
      </w:pPr>
      <w:r w:rsidRPr="00297909">
        <w:rPr>
          <w:rFonts w:ascii="Times New Roman" w:hAnsi="Times New Roman" w:cs="Times New Roman"/>
          <w:sz w:val="24"/>
          <w:szCs w:val="24"/>
        </w:rPr>
        <w:t>La firma de catering, s- au constatat:</w:t>
      </w:r>
    </w:p>
    <w:p w14:paraId="73A58F1F" w14:textId="77777777" w:rsidR="00297909" w:rsidRPr="00297909" w:rsidRDefault="00297909" w:rsidP="00297909">
      <w:pPr>
        <w:jc w:val="both"/>
        <w:rPr>
          <w:rFonts w:ascii="Times New Roman" w:hAnsi="Times New Roman" w:cs="Times New Roman"/>
          <w:sz w:val="24"/>
          <w:szCs w:val="24"/>
        </w:rPr>
      </w:pPr>
      <w:r w:rsidRPr="00297909">
        <w:rPr>
          <w:rFonts w:ascii="Times New Roman" w:hAnsi="Times New Roman" w:cs="Times New Roman"/>
          <w:sz w:val="24"/>
          <w:szCs w:val="24"/>
        </w:rPr>
        <w:t>-lipsa circuite funcționale</w:t>
      </w:r>
    </w:p>
    <w:p w14:paraId="31709132" w14:textId="77777777" w:rsidR="00297909" w:rsidRPr="00297909" w:rsidRDefault="00297909" w:rsidP="00297909">
      <w:pPr>
        <w:jc w:val="both"/>
        <w:rPr>
          <w:rFonts w:ascii="Times New Roman" w:hAnsi="Times New Roman" w:cs="Times New Roman"/>
          <w:sz w:val="24"/>
          <w:szCs w:val="24"/>
        </w:rPr>
      </w:pPr>
      <w:r w:rsidRPr="00297909">
        <w:rPr>
          <w:rFonts w:ascii="Times New Roman" w:hAnsi="Times New Roman" w:cs="Times New Roman"/>
          <w:sz w:val="24"/>
          <w:szCs w:val="24"/>
        </w:rPr>
        <w:t>-lipsa probe alimentare</w:t>
      </w:r>
    </w:p>
    <w:p w14:paraId="467F0B99" w14:textId="77777777" w:rsidR="00297909" w:rsidRPr="00297909" w:rsidRDefault="00297909" w:rsidP="00297909">
      <w:pPr>
        <w:jc w:val="both"/>
        <w:rPr>
          <w:rFonts w:ascii="Times New Roman" w:hAnsi="Times New Roman" w:cs="Times New Roman"/>
          <w:sz w:val="24"/>
          <w:szCs w:val="24"/>
        </w:rPr>
      </w:pPr>
      <w:r w:rsidRPr="00297909">
        <w:rPr>
          <w:rFonts w:ascii="Times New Roman" w:hAnsi="Times New Roman" w:cs="Times New Roman"/>
          <w:sz w:val="24"/>
          <w:szCs w:val="24"/>
        </w:rPr>
        <w:t xml:space="preserve">-stare igenico- sanitara necorespunzătoare, </w:t>
      </w:r>
    </w:p>
    <w:p w14:paraId="12ECBDA8" w14:textId="77777777" w:rsidR="00297909" w:rsidRPr="00297909" w:rsidRDefault="00297909" w:rsidP="00297909">
      <w:pPr>
        <w:jc w:val="both"/>
        <w:rPr>
          <w:rFonts w:ascii="Times New Roman" w:hAnsi="Times New Roman" w:cs="Times New Roman"/>
          <w:sz w:val="24"/>
          <w:szCs w:val="24"/>
        </w:rPr>
      </w:pPr>
      <w:r w:rsidRPr="00297909">
        <w:rPr>
          <w:rFonts w:ascii="Times New Roman" w:hAnsi="Times New Roman" w:cs="Times New Roman"/>
          <w:sz w:val="24"/>
          <w:szCs w:val="24"/>
        </w:rPr>
        <w:t>-lipsa substanțe dezinfectante TP 1 și TP 2,</w:t>
      </w:r>
    </w:p>
    <w:p w14:paraId="1F349E0A" w14:textId="77777777" w:rsidR="00297909" w:rsidRPr="00297909" w:rsidRDefault="00297909" w:rsidP="00297909">
      <w:pPr>
        <w:jc w:val="both"/>
        <w:rPr>
          <w:rFonts w:ascii="Times New Roman" w:hAnsi="Times New Roman" w:cs="Times New Roman"/>
          <w:sz w:val="24"/>
          <w:szCs w:val="24"/>
        </w:rPr>
      </w:pPr>
      <w:r w:rsidRPr="00297909">
        <w:rPr>
          <w:rFonts w:ascii="Times New Roman" w:hAnsi="Times New Roman" w:cs="Times New Roman"/>
          <w:sz w:val="24"/>
          <w:szCs w:val="24"/>
        </w:rPr>
        <w:t>-lipsa fise aptitudine,</w:t>
      </w:r>
    </w:p>
    <w:p w14:paraId="409FAE77" w14:textId="77777777" w:rsidR="00297909" w:rsidRPr="00297909" w:rsidRDefault="00297909" w:rsidP="00297909">
      <w:pPr>
        <w:jc w:val="both"/>
        <w:rPr>
          <w:rFonts w:ascii="Times New Roman" w:hAnsi="Times New Roman" w:cs="Times New Roman"/>
          <w:sz w:val="24"/>
          <w:szCs w:val="24"/>
        </w:rPr>
      </w:pPr>
      <w:r w:rsidRPr="00297909">
        <w:rPr>
          <w:rFonts w:ascii="Times New Roman" w:hAnsi="Times New Roman" w:cs="Times New Roman"/>
          <w:sz w:val="24"/>
          <w:szCs w:val="24"/>
        </w:rPr>
        <w:t>-lipsa probe alimentare timp de 48 ore.</w:t>
      </w:r>
    </w:p>
    <w:p w14:paraId="48F4D3FC" w14:textId="77777777" w:rsidR="00297909" w:rsidRPr="00297909" w:rsidRDefault="00297909" w:rsidP="00297909">
      <w:pPr>
        <w:jc w:val="both"/>
        <w:rPr>
          <w:rFonts w:ascii="Times New Roman" w:hAnsi="Times New Roman" w:cs="Times New Roman"/>
          <w:sz w:val="24"/>
          <w:szCs w:val="24"/>
        </w:rPr>
      </w:pPr>
    </w:p>
    <w:p w14:paraId="43B34F5B" w14:textId="720E852A" w:rsidR="00CA6F61" w:rsidRPr="00297909" w:rsidRDefault="00297909" w:rsidP="00C84244">
      <w:pPr>
        <w:ind w:firstLine="720"/>
        <w:jc w:val="both"/>
        <w:rPr>
          <w:rFonts w:ascii="Times New Roman" w:hAnsi="Times New Roman" w:cs="Times New Roman"/>
          <w:sz w:val="24"/>
          <w:szCs w:val="24"/>
        </w:rPr>
      </w:pPr>
      <w:r w:rsidRPr="00297909">
        <w:rPr>
          <w:rFonts w:ascii="Times New Roman" w:hAnsi="Times New Roman" w:cs="Times New Roman"/>
          <w:sz w:val="24"/>
          <w:szCs w:val="24"/>
        </w:rPr>
        <w:t xml:space="preserve">Si firma de catering a fost amendată conform HG 857/2011 art 41 lit C, art 41 F și 16F cu </w:t>
      </w:r>
      <w:r w:rsidR="00C84244">
        <w:rPr>
          <w:rFonts w:ascii="Times New Roman" w:hAnsi="Times New Roman" w:cs="Times New Roman"/>
          <w:sz w:val="24"/>
          <w:szCs w:val="24"/>
        </w:rPr>
        <w:t xml:space="preserve"> </w:t>
      </w:r>
      <w:r w:rsidRPr="00297909">
        <w:rPr>
          <w:rFonts w:ascii="Times New Roman" w:hAnsi="Times New Roman" w:cs="Times New Roman"/>
          <w:sz w:val="24"/>
          <w:szCs w:val="24"/>
        </w:rPr>
        <w:t>25.000 lei.</w:t>
      </w:r>
    </w:p>
    <w:p w14:paraId="3297C596" w14:textId="2FCE1A11" w:rsidR="00297909" w:rsidRPr="00297909" w:rsidRDefault="00C04D62" w:rsidP="00297909">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297909" w:rsidRPr="00297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09"/>
    <w:rsid w:val="00297909"/>
    <w:rsid w:val="00736BA0"/>
    <w:rsid w:val="00857DFF"/>
    <w:rsid w:val="00C04D62"/>
    <w:rsid w:val="00C84244"/>
    <w:rsid w:val="00CA6F61"/>
    <w:rsid w:val="00D2016C"/>
    <w:rsid w:val="00D41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7B11"/>
  <w15:chartTrackingRefBased/>
  <w15:docId w15:val="{42BA1B08-92B6-4A2B-9FA8-38CCD418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9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79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79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79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79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7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9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79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79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79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79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7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909"/>
    <w:rPr>
      <w:rFonts w:eastAsiaTheme="majorEastAsia" w:cstheme="majorBidi"/>
      <w:color w:val="272727" w:themeColor="text1" w:themeTint="D8"/>
    </w:rPr>
  </w:style>
  <w:style w:type="paragraph" w:styleId="Title">
    <w:name w:val="Title"/>
    <w:basedOn w:val="Normal"/>
    <w:next w:val="Normal"/>
    <w:link w:val="TitleChar"/>
    <w:uiPriority w:val="10"/>
    <w:qFormat/>
    <w:rsid w:val="00297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909"/>
    <w:pPr>
      <w:spacing w:before="160"/>
      <w:jc w:val="center"/>
    </w:pPr>
    <w:rPr>
      <w:i/>
      <w:iCs/>
      <w:color w:val="404040" w:themeColor="text1" w:themeTint="BF"/>
    </w:rPr>
  </w:style>
  <w:style w:type="character" w:customStyle="1" w:styleId="QuoteChar">
    <w:name w:val="Quote Char"/>
    <w:basedOn w:val="DefaultParagraphFont"/>
    <w:link w:val="Quote"/>
    <w:uiPriority w:val="29"/>
    <w:rsid w:val="00297909"/>
    <w:rPr>
      <w:i/>
      <w:iCs/>
      <w:color w:val="404040" w:themeColor="text1" w:themeTint="BF"/>
    </w:rPr>
  </w:style>
  <w:style w:type="paragraph" w:styleId="ListParagraph">
    <w:name w:val="List Paragraph"/>
    <w:basedOn w:val="Normal"/>
    <w:uiPriority w:val="34"/>
    <w:qFormat/>
    <w:rsid w:val="00297909"/>
    <w:pPr>
      <w:ind w:left="720"/>
      <w:contextualSpacing/>
    </w:pPr>
  </w:style>
  <w:style w:type="character" w:styleId="IntenseEmphasis">
    <w:name w:val="Intense Emphasis"/>
    <w:basedOn w:val="DefaultParagraphFont"/>
    <w:uiPriority w:val="21"/>
    <w:qFormat/>
    <w:rsid w:val="00297909"/>
    <w:rPr>
      <w:i/>
      <w:iCs/>
      <w:color w:val="2F5496" w:themeColor="accent1" w:themeShade="BF"/>
    </w:rPr>
  </w:style>
  <w:style w:type="paragraph" w:styleId="IntenseQuote">
    <w:name w:val="Intense Quote"/>
    <w:basedOn w:val="Normal"/>
    <w:next w:val="Normal"/>
    <w:link w:val="IntenseQuoteChar"/>
    <w:uiPriority w:val="30"/>
    <w:qFormat/>
    <w:rsid w:val="00297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7909"/>
    <w:rPr>
      <w:i/>
      <w:iCs/>
      <w:color w:val="2F5496" w:themeColor="accent1" w:themeShade="BF"/>
    </w:rPr>
  </w:style>
  <w:style w:type="character" w:styleId="IntenseReference">
    <w:name w:val="Intense Reference"/>
    <w:basedOn w:val="DefaultParagraphFont"/>
    <w:uiPriority w:val="32"/>
    <w:qFormat/>
    <w:rsid w:val="00297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2025-06-25T10:27:00Z</dcterms:created>
  <dcterms:modified xsi:type="dcterms:W3CDTF">2025-06-25T10:32:00Z</dcterms:modified>
</cp:coreProperties>
</file>